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autoSpaceDE w:val="0"/>
        <w:autoSpaceDN w:val="0"/>
        <w:adjustRightInd w:val="0"/>
        <w:jc w:val="center"/>
        <w:rPr>
          <w:rFonts w:ascii="宋体" w:hAnsi="宋体"/>
          <w:b/>
          <w:sz w:val="44"/>
          <w:szCs w:val="44"/>
        </w:rPr>
      </w:pPr>
      <w:r>
        <w:rPr>
          <w:rFonts w:hint="eastAsia" w:ascii="宋体" w:hAnsi="宋体"/>
          <w:b/>
          <w:sz w:val="44"/>
          <w:szCs w:val="44"/>
        </w:rPr>
        <w:t>黑龙江省交投高速公路运营管理有限公司</w:t>
      </w:r>
    </w:p>
    <w:p>
      <w:pPr>
        <w:autoSpaceDE w:val="0"/>
        <w:autoSpaceDN w:val="0"/>
        <w:adjustRightInd w:val="0"/>
        <w:jc w:val="center"/>
        <w:rPr>
          <w:rFonts w:ascii="宋体" w:hAnsi="宋体"/>
          <w:b/>
          <w:sz w:val="84"/>
          <w:szCs w:val="84"/>
        </w:rPr>
      </w:pPr>
      <w:r>
        <w:rPr>
          <w:rFonts w:hint="eastAsia" w:ascii="宋体" w:hAnsi="宋体"/>
          <w:b/>
          <w:sz w:val="44"/>
          <w:szCs w:val="44"/>
        </w:rPr>
        <w:t>牡丹江养护分公司临时安全设施采购项目</w:t>
      </w: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项目编号：FYZB-2022-0647</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w:t>
      </w:r>
    </w:p>
    <w:p>
      <w:pPr>
        <w:snapToGrid w:val="0"/>
        <w:spacing w:before="120" w:beforeLines="50" w:line="480" w:lineRule="auto"/>
        <w:jc w:val="center"/>
        <w:rPr>
          <w:rFonts w:ascii="宋体" w:hAnsi="宋体"/>
          <w:b/>
          <w:sz w:val="32"/>
          <w:szCs w:val="32"/>
        </w:rPr>
      </w:pPr>
      <w:r>
        <w:rPr>
          <w:rFonts w:hint="eastAsia" w:ascii="宋体" w:hAnsi="宋体"/>
          <w:b/>
          <w:sz w:val="32"/>
          <w:szCs w:val="32"/>
        </w:rPr>
        <w:t>牡丹江养护分公司</w:t>
      </w:r>
    </w:p>
    <w:p>
      <w:pPr>
        <w:spacing w:line="660" w:lineRule="exact"/>
        <w:jc w:val="center"/>
        <w:rPr>
          <w:rFonts w:ascii="宋体" w:hAnsi="宋体"/>
          <w:b/>
          <w:sz w:val="32"/>
          <w:szCs w:val="32"/>
        </w:rPr>
      </w:pPr>
      <w:r>
        <w:rPr>
          <w:rFonts w:hint="eastAsia" w:ascii="宋体" w:hAnsi="宋体"/>
          <w:b/>
          <w:sz w:val="32"/>
          <w:szCs w:val="32"/>
        </w:rPr>
        <w:t>二〇二二年</w:t>
      </w:r>
      <w:r>
        <w:rPr>
          <w:rFonts w:hint="eastAsia" w:ascii="宋体" w:hAnsi="宋体"/>
          <w:b/>
          <w:sz w:val="32"/>
          <w:szCs w:val="32"/>
          <w:lang w:eastAsia="zh-CN"/>
        </w:rPr>
        <w:t>七</w:t>
      </w:r>
      <w:bookmarkStart w:id="26" w:name="_GoBack"/>
      <w:bookmarkEnd w:id="26"/>
      <w:r>
        <w:rPr>
          <w:rFonts w:hint="eastAsia" w:ascii="宋体" w:hAnsi="宋体"/>
          <w:b/>
          <w:sz w:val="32"/>
          <w:szCs w:val="32"/>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"_Toc30939" </w:instrText>
      </w:r>
      <w: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"_Toc8577" </w:instrText>
      </w:r>
      <w:r>
        <w:fldChar w:fldCharType="separate"/>
      </w:r>
      <w:r>
        <w:rPr>
          <w:rFonts w:hint="eastAsia"/>
        </w:rPr>
        <w:t>二、采购方式</w:t>
      </w:r>
      <w:r>
        <w:tab/>
      </w:r>
      <w:r>
        <w:fldChar w:fldCharType="begin"/>
      </w:r>
      <w:r>
        <w:instrText xml:space="preserve"> PAGEREF _Toc8577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"_Toc29405" </w:instrText>
      </w:r>
      <w:r>
        <w:fldChar w:fldCharType="separate"/>
      </w:r>
      <w:r>
        <w:rPr>
          <w:rFonts w:hint="eastAsia"/>
        </w:rPr>
        <w:t>三、采购预算</w:t>
      </w:r>
      <w:r>
        <w:tab/>
      </w:r>
      <w:r>
        <w:fldChar w:fldCharType="begin"/>
      </w:r>
      <w:r>
        <w:instrText xml:space="preserve"> PAGEREF _Toc29405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"_Toc21712" </w:instrText>
      </w:r>
      <w: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"_Toc17678" </w:instrText>
      </w:r>
      <w: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"_Toc10623" </w:instrText>
      </w:r>
      <w:r>
        <w:fldChar w:fldCharType="separate"/>
      </w:r>
      <w:r>
        <w:rPr>
          <w:rFonts w:hint="eastAsia"/>
        </w:rPr>
        <w:t>六、投标保证金</w:t>
      </w:r>
      <w:r>
        <w:tab/>
      </w:r>
      <w:r>
        <w:fldChar w:fldCharType="begin"/>
      </w:r>
      <w:r>
        <w:instrText xml:space="preserve"> PAGEREF _Toc10623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"_Toc13917" </w:instrText>
      </w:r>
      <w:r>
        <w:fldChar w:fldCharType="separate"/>
      </w:r>
      <w:r>
        <w:rPr>
          <w:rFonts w:hint="eastAsia"/>
        </w:rPr>
        <w:t>七、竞价安排</w:t>
      </w:r>
      <w:r>
        <w:tab/>
      </w:r>
      <w:r>
        <w:fldChar w:fldCharType="begin"/>
      </w:r>
      <w:r>
        <w:instrText xml:space="preserve"> PAGEREF _Toc13917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"_Toc5154" </w:instrText>
      </w:r>
      <w:r>
        <w:fldChar w:fldCharType="separate"/>
      </w:r>
      <w:r>
        <w:rPr>
          <w:rFonts w:hint="eastAsia"/>
        </w:rPr>
        <w:t>八、确定成交供应商</w:t>
      </w:r>
      <w:r>
        <w:tab/>
      </w:r>
      <w:r>
        <w:fldChar w:fldCharType="begin"/>
      </w:r>
      <w:r>
        <w:instrText xml:space="preserve"> PAGEREF _Toc5154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"_Toc5349" </w:instrText>
      </w:r>
      <w:r>
        <w:fldChar w:fldCharType="separate"/>
      </w:r>
      <w:r>
        <w:rPr>
          <w:rFonts w:hint="eastAsia"/>
        </w:rPr>
        <w:t>九、声明</w:t>
      </w:r>
      <w:r>
        <w:tab/>
      </w:r>
      <w:r>
        <w:fldChar w:fldCharType="begin"/>
      </w:r>
      <w:r>
        <w:instrText xml:space="preserve"> PAGEREF _Toc5349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"_Toc3803" </w:instrText>
      </w:r>
      <w:r>
        <w:fldChar w:fldCharType="separate"/>
      </w:r>
      <w:r>
        <w:rPr>
          <w:rFonts w:hint="eastAsia"/>
        </w:rPr>
        <w:t>十、发布公告的媒介</w:t>
      </w:r>
      <w:r>
        <w:tab/>
      </w:r>
      <w:r>
        <w:fldChar w:fldCharType="begin"/>
      </w:r>
      <w:r>
        <w:instrText xml:space="preserve"> PAGEREF _Toc3803 </w:instrText>
      </w:r>
      <w:r>
        <w:fldChar w:fldCharType="separate"/>
      </w:r>
      <w:r>
        <w:t>6</w:t>
      </w:r>
      <w:r>
        <w:fldChar w:fldCharType="end"/>
      </w:r>
      <w:r>
        <w:fldChar w:fldCharType="end"/>
      </w:r>
    </w:p>
    <w:p>
      <w:pPr>
        <w:pStyle w:val="15"/>
        <w:tabs>
          <w:tab w:val="right" w:leader="dot" w:pos="8787"/>
          <w:tab w:val="clear" w:pos="8505"/>
        </w:tabs>
      </w:pPr>
      <w:r>
        <w:fldChar w:fldCharType="begin"/>
      </w:r>
      <w:r>
        <w:instrText xml:space="preserve"> HYPERLINK \l "_Toc3303" </w:instrText>
      </w:r>
      <w:r>
        <w:fldChar w:fldCharType="separate"/>
      </w:r>
      <w:r>
        <w:rPr>
          <w:rFonts w:hint="eastAsia"/>
        </w:rPr>
        <w:t>十一、联系方式</w:t>
      </w:r>
      <w:r>
        <w:tab/>
      </w:r>
      <w:r>
        <w:fldChar w:fldCharType="begin"/>
      </w:r>
      <w:r>
        <w:instrText xml:space="preserve"> PAGEREF _Toc3303 </w:instrText>
      </w:r>
      <w:r>
        <w:fldChar w:fldCharType="separate"/>
      </w:r>
      <w:r>
        <w:t>6</w:t>
      </w:r>
      <w:r>
        <w:fldChar w:fldCharType="end"/>
      </w:r>
      <w: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56585290"/>
      <w:bookmarkStart w:id="2" w:name="_Toc211570245"/>
      <w:bookmarkStart w:id="3" w:name="_Toc185037690"/>
      <w:bookmarkStart w:id="4" w:name="_Toc201565762"/>
      <w:bookmarkStart w:id="5" w:name="_Toc60537380"/>
      <w:bookmarkStart w:id="6" w:name="_Toc145806782"/>
    </w:p>
    <w:p>
      <w:pPr>
        <w:pStyle w:val="3"/>
        <w:rPr>
          <w:rFonts w:ascii="黑体"/>
          <w:szCs w:val="32"/>
        </w:rPr>
      </w:pPr>
      <w:bookmarkStart w:id="7" w:name="_Toc7346"/>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3"/>
      <w:bookmarkStart w:id="9" w:name="OLE_LINK6"/>
      <w:bookmarkStart w:id="10" w:name="OLE_LINK5"/>
      <w:bookmarkStart w:id="11" w:name="OLE_LINK4"/>
      <w:bookmarkStart w:id="12" w:name="OLE_LINK1"/>
      <w:r>
        <w:rPr>
          <w:rFonts w:hint="eastAsia"/>
        </w:rPr>
        <w:t>我公司接受黑龙江省交投高速公路运营管理有限公司牡丹江养护分公司（以下称“采购人”）的委托，对黑龙江省交投高速公路运营管理有限公司牡丹江养护分公司临时安全设施采购项目进行竞价采购，公告内容如下：</w:t>
      </w:r>
    </w:p>
    <w:p>
      <w:pPr>
        <w:pStyle w:val="4"/>
        <w:rPr>
          <w:rFonts w:ascii="宋体" w:hAnsi="宋体"/>
        </w:rPr>
      </w:pPr>
      <w:bookmarkStart w:id="13" w:name="_Toc30939"/>
      <w:r>
        <w:rPr>
          <w:rFonts w:hint="eastAsia"/>
        </w:rPr>
        <w:t>一、项目概况</w:t>
      </w:r>
      <w:bookmarkEnd w:id="13"/>
    </w:p>
    <w:p>
      <w:pPr>
        <w:snapToGrid w:val="0"/>
        <w:ind w:right="840" w:firstLine="480" w:firstLineChars="200"/>
        <w:rPr>
          <w:rFonts w:ascii="宋体" w:hAnsi="宋体" w:eastAsia="微软雅黑"/>
          <w:sz w:val="24"/>
        </w:rPr>
      </w:pPr>
      <w:r>
        <w:rPr>
          <w:rFonts w:hint="eastAsia" w:ascii="宋体" w:hAnsi="宋体"/>
          <w:sz w:val="24"/>
        </w:rPr>
        <w:t>1.1项目编号：FYZB-2022-0647</w:t>
      </w:r>
    </w:p>
    <w:p>
      <w:pPr>
        <w:pStyle w:val="16"/>
        <w:spacing w:before="0" w:beforeAutospacing="0" w:after="0" w:afterAutospacing="0"/>
        <w:ind w:firstLine="480"/>
      </w:pPr>
      <w:r>
        <w:rPr>
          <w:rFonts w:hint="eastAsia"/>
        </w:rPr>
        <w:t>1.2项目名称：黑龙江省交投高速公路运营管理有限公司牡丹江养护分公司临时安全设施采购项目</w:t>
      </w:r>
    </w:p>
    <w:p>
      <w:pPr>
        <w:pStyle w:val="16"/>
        <w:spacing w:before="0" w:beforeAutospacing="0" w:after="0" w:afterAutospacing="0"/>
        <w:ind w:firstLine="480"/>
      </w:pPr>
      <w:r>
        <w:rPr>
          <w:rFonts w:hint="eastAsia"/>
        </w:rPr>
        <w:t>1.3项目内容：临时安全设施采购，详见附件。</w:t>
      </w:r>
    </w:p>
    <w:p>
      <w:pPr>
        <w:pStyle w:val="16"/>
        <w:spacing w:before="0" w:beforeAutospacing="0" w:after="0" w:afterAutospacing="0"/>
        <w:ind w:firstLine="480"/>
        <w:rPr>
          <w:rFonts w:ascii="Times New Roman" w:hAnsi="Times New Roman"/>
          <w:sz w:val="21"/>
          <w:szCs w:val="21"/>
        </w:rPr>
      </w:pPr>
      <w:r>
        <w:rPr>
          <w:rFonts w:hint="eastAsia"/>
        </w:rPr>
        <w:t>1.4付款方式：货到经采购人验收合格后付款。</w:t>
      </w:r>
    </w:p>
    <w:p>
      <w:pPr>
        <w:pStyle w:val="16"/>
        <w:spacing w:before="0" w:beforeAutospacing="0" w:after="0" w:afterAutospacing="0"/>
        <w:ind w:firstLine="480"/>
      </w:pPr>
      <w:r>
        <w:rPr>
          <w:rFonts w:hint="eastAsia"/>
        </w:rPr>
        <w:t>1.5交货期限：合同签订后10日内交货。</w:t>
      </w:r>
    </w:p>
    <w:p>
      <w:pPr>
        <w:pStyle w:val="16"/>
        <w:spacing w:before="0" w:beforeAutospacing="0" w:after="0" w:afterAutospacing="0"/>
        <w:ind w:firstLine="480"/>
      </w:pPr>
      <w:r>
        <w:rPr>
          <w:rFonts w:hint="eastAsia"/>
        </w:rPr>
        <w:t>1.6交货地点：采购人指定地点交货及安装。</w:t>
      </w:r>
    </w:p>
    <w:p>
      <w:pPr>
        <w:pStyle w:val="4"/>
      </w:pPr>
      <w:bookmarkStart w:id="14" w:name="_Toc8577"/>
      <w:r>
        <w:rPr>
          <w:rFonts w:hint="eastAsia"/>
        </w:rPr>
        <w:t>二、采购方式</w:t>
      </w:r>
      <w:bookmarkEnd w:id="14"/>
    </w:p>
    <w:p>
      <w:pPr>
        <w:ind w:firstLine="480" w:firstLineChars="200"/>
        <w:rPr>
          <w:rFonts w:ascii="宋体" w:hAnsi="宋体" w:cs="宋体"/>
          <w:kern w:val="0"/>
          <w:sz w:val="24"/>
        </w:rPr>
      </w:pPr>
      <w:r>
        <w:rPr>
          <w:rFonts w:hint="eastAsia" w:ascii="宋体" w:hAnsi="宋体" w:cs="宋体"/>
          <w:kern w:val="0"/>
          <w:sz w:val="24"/>
        </w:rPr>
        <w:t>2.1采购方式为竞价采购（一次竞价）</w:t>
      </w:r>
    </w:p>
    <w:p>
      <w:pPr>
        <w:pStyle w:val="4"/>
      </w:pPr>
      <w:bookmarkStart w:id="15" w:name="_Toc29405"/>
      <w:r>
        <w:rPr>
          <w:rFonts w:hint="eastAsia"/>
        </w:rPr>
        <w:t>三、采购预算</w:t>
      </w:r>
      <w:bookmarkEnd w:id="15"/>
    </w:p>
    <w:p>
      <w:pPr>
        <w:snapToGrid w:val="0"/>
        <w:ind w:right="-58" w:firstLine="480" w:firstLineChars="200"/>
        <w:rPr>
          <w:rFonts w:ascii="宋体" w:hAnsi="宋体"/>
          <w:sz w:val="24"/>
        </w:rPr>
      </w:pPr>
      <w:r>
        <w:rPr>
          <w:rFonts w:hint="eastAsia" w:ascii="宋体" w:hAnsi="宋体"/>
          <w:sz w:val="24"/>
        </w:rPr>
        <w:t>3.1采购预算金额为220000.00元（以实际发生为准，意向供应商报价为含税、货到现场及安装的报价，开具增值税专用发票。）</w:t>
      </w:r>
    </w:p>
    <w:p>
      <w:pPr>
        <w:pStyle w:val="4"/>
      </w:pPr>
      <w:bookmarkStart w:id="16" w:name="_Toc21712"/>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firstLineChars="20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firstLineChars="20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480" w:firstLineChars="200"/>
        <w:jc w:val="left"/>
        <w:rPr>
          <w:rFonts w:ascii="宋体" w:hAnsi="宋体"/>
          <w:kern w:val="0"/>
          <w:sz w:val="24"/>
        </w:rPr>
      </w:pPr>
      <w:r>
        <w:rPr>
          <w:rFonts w:hint="eastAsia" w:ascii="宋体" w:hAnsi="宋体"/>
          <w:kern w:val="0"/>
          <w:sz w:val="24"/>
        </w:rPr>
        <w:t>4.4.1被责令停业，暂扣或吊销执照；</w:t>
      </w:r>
    </w:p>
    <w:p>
      <w:pPr>
        <w:widowControl/>
        <w:wordWrap w:val="0"/>
        <w:ind w:firstLine="480" w:firstLineChars="200"/>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480" w:firstLineChars="200"/>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意向供应商须通过“塔比星产业互联网平台”（网址： https://www.tabe.cn/）平台报名，且通过报名确认。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17678"/>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“塔比星产业互联网平台”（网址： https://www.tabe.cn/）</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5.2采购文件费用：500元，由于供应商自身原因导致的资格审查不通过或未中标，采购文件费不予退还。</w:t>
      </w:r>
    </w:p>
    <w:p>
      <w:pPr>
        <w:snapToGrid w:val="0"/>
        <w:ind w:firstLine="480" w:firstLineChars="200"/>
        <w:jc w:val="left"/>
        <w:rPr>
          <w:rFonts w:ascii="宋体" w:hAnsi="宋体"/>
          <w:sz w:val="24"/>
        </w:rPr>
      </w:pPr>
      <w:r>
        <w:rPr>
          <w:rFonts w:hint="eastAsia" w:ascii="宋体" w:hAnsi="宋体"/>
          <w:sz w:val="24"/>
        </w:rPr>
        <w:t>5.3凡有意参加本项目的意向供应商须在2022年07月0</w:t>
      </w:r>
      <w:r>
        <w:rPr>
          <w:rFonts w:hint="eastAsia" w:ascii="宋体" w:hAnsi="宋体"/>
          <w:sz w:val="24"/>
          <w:lang w:val="en-US" w:eastAsia="zh-CN"/>
        </w:rPr>
        <w:t>6</w:t>
      </w:r>
      <w:r>
        <w:rPr>
          <w:rFonts w:hint="eastAsia" w:ascii="宋体" w:hAnsi="宋体"/>
          <w:sz w:val="24"/>
        </w:rPr>
        <w:t>日至2022年07月</w:t>
      </w:r>
      <w:r>
        <w:rPr>
          <w:rFonts w:hint="eastAsia" w:ascii="宋体" w:hAnsi="宋体"/>
          <w:sz w:val="24"/>
          <w:lang w:val="en-US" w:eastAsia="zh-CN"/>
        </w:rPr>
        <w:t>11</w:t>
      </w:r>
      <w:r>
        <w:rPr>
          <w:rFonts w:hint="eastAsia" w:ascii="宋体" w:hAnsi="宋体"/>
          <w:sz w:val="24"/>
        </w:rPr>
        <w:t>日10时00分（法定节假日除外），以汇款形式将采购文件费用汇入代理公司银行账户。</w:t>
      </w:r>
    </w:p>
    <w:p>
      <w:pPr>
        <w:snapToGrid w:val="0"/>
        <w:ind w:firstLine="480" w:firstLineChars="200"/>
        <w:jc w:val="left"/>
        <w:rPr>
          <w:rFonts w:ascii="宋体" w:hAnsi="宋体"/>
          <w:sz w:val="24"/>
        </w:rPr>
      </w:pPr>
      <w:r>
        <w:rPr>
          <w:rFonts w:hint="eastAsia" w:ascii="宋体" w:hAnsi="宋体"/>
          <w:sz w:val="24"/>
        </w:rPr>
        <w:t>账 户 名：黑龙江丰亿招投标有限公司</w:t>
      </w:r>
    </w:p>
    <w:p>
      <w:pPr>
        <w:snapToGrid w:val="0"/>
        <w:ind w:firstLine="480" w:firstLineChars="200"/>
        <w:jc w:val="left"/>
        <w:rPr>
          <w:rFonts w:ascii="宋体" w:hAnsi="宋体"/>
          <w:sz w:val="24"/>
        </w:rPr>
      </w:pPr>
      <w:r>
        <w:rPr>
          <w:rFonts w:hint="eastAsia" w:ascii="宋体" w:hAnsi="宋体"/>
          <w:sz w:val="24"/>
        </w:rPr>
        <w:t>账   号：08055101040007296</w:t>
      </w:r>
    </w:p>
    <w:p>
      <w:pPr>
        <w:snapToGrid w:val="0"/>
        <w:ind w:firstLine="480" w:firstLineChars="200"/>
        <w:jc w:val="left"/>
        <w:rPr>
          <w:rFonts w:ascii="宋体" w:hAnsi="宋体"/>
          <w:sz w:val="24"/>
        </w:rPr>
      </w:pPr>
      <w:r>
        <w:rPr>
          <w:rFonts w:hint="eastAsia" w:ascii="宋体" w:hAnsi="宋体"/>
          <w:sz w:val="24"/>
        </w:rPr>
        <w:t>开 户 行：中国农业银行股份有限公司哈尔滨道里支行</w:t>
      </w:r>
    </w:p>
    <w:p>
      <w:pPr>
        <w:snapToGrid w:val="0"/>
        <w:ind w:firstLine="480" w:firstLineChars="200"/>
        <w:jc w:val="left"/>
      </w:pPr>
      <w:r>
        <w:rPr>
          <w:rFonts w:hint="eastAsia" w:ascii="宋体" w:hAnsi="宋体"/>
          <w:sz w:val="24"/>
        </w:rPr>
        <w:t>行   号：103261004021</w:t>
      </w:r>
    </w:p>
    <w:p>
      <w:pPr>
        <w:pStyle w:val="4"/>
      </w:pPr>
      <w:bookmarkStart w:id="18" w:name="_Toc10623"/>
      <w:r>
        <w:rPr>
          <w:rFonts w:hint="eastAsia"/>
        </w:rPr>
        <w:t>六、投标保证金</w:t>
      </w:r>
      <w:bookmarkEnd w:id="18"/>
    </w:p>
    <w:p>
      <w:pPr>
        <w:pStyle w:val="2"/>
        <w:ind w:firstLine="480" w:firstLineChars="200"/>
        <w:rPr>
          <w:rFonts w:ascii="宋体" w:hAnsi="宋体"/>
          <w:sz w:val="24"/>
          <w:szCs w:val="24"/>
        </w:rPr>
      </w:pPr>
      <w:r>
        <w:rPr>
          <w:rFonts w:hint="eastAsia" w:ascii="宋体" w:hAnsi="宋体"/>
          <w:sz w:val="24"/>
          <w:szCs w:val="24"/>
        </w:rPr>
        <w:t>6.1采购保证金形式：汇款或保函。</w:t>
      </w:r>
    </w:p>
    <w:p>
      <w:pPr>
        <w:pStyle w:val="2"/>
        <w:ind w:firstLine="480" w:firstLineChars="200"/>
        <w:rPr>
          <w:rFonts w:ascii="宋体" w:hAnsi="宋体"/>
          <w:sz w:val="24"/>
          <w:szCs w:val="24"/>
        </w:rPr>
      </w:pPr>
      <w:r>
        <w:rPr>
          <w:rFonts w:hint="eastAsia" w:ascii="宋体" w:hAnsi="宋体"/>
          <w:sz w:val="24"/>
          <w:szCs w:val="24"/>
        </w:rPr>
        <w:t>6.2保证金汇款形式</w:t>
      </w:r>
    </w:p>
    <w:p>
      <w:pPr>
        <w:pStyle w:val="2"/>
        <w:ind w:firstLine="480" w:firstLineChars="200"/>
        <w:rPr>
          <w:rFonts w:ascii="宋体" w:hAnsi="宋体"/>
          <w:sz w:val="24"/>
          <w:szCs w:val="24"/>
        </w:rPr>
      </w:pPr>
      <w:r>
        <w:rPr>
          <w:rFonts w:hint="eastAsia" w:ascii="宋体" w:hAnsi="宋体"/>
          <w:sz w:val="24"/>
          <w:szCs w:val="24"/>
        </w:rPr>
        <w:t>6.2.1保证金金额：小写：4000.00元；大写：肆仟元整。</w:t>
      </w:r>
    </w:p>
    <w:p>
      <w:pPr>
        <w:pStyle w:val="2"/>
        <w:ind w:firstLine="480" w:firstLineChars="200"/>
        <w:rPr>
          <w:rFonts w:ascii="宋体" w:hAnsi="宋体"/>
          <w:sz w:val="24"/>
          <w:szCs w:val="24"/>
        </w:rPr>
      </w:pPr>
      <w:r>
        <w:rPr>
          <w:rFonts w:hint="eastAsia" w:ascii="宋体" w:hAnsi="宋体"/>
          <w:sz w:val="24"/>
          <w:szCs w:val="24"/>
        </w:rPr>
        <w:t>6.2.2保证金递交截止时间：2022年07月</w:t>
      </w:r>
      <w:r>
        <w:rPr>
          <w:rFonts w:hint="eastAsia" w:ascii="宋体" w:hAnsi="宋体"/>
          <w:sz w:val="24"/>
          <w:szCs w:val="24"/>
          <w:lang w:val="en-US" w:eastAsia="zh-CN"/>
        </w:rPr>
        <w:t>12</w:t>
      </w:r>
      <w:r>
        <w:rPr>
          <w:rFonts w:hint="eastAsia" w:ascii="宋体" w:hAnsi="宋体"/>
          <w:sz w:val="24"/>
          <w:szCs w:val="24"/>
        </w:rPr>
        <w:t>日10时00分。</w:t>
      </w:r>
    </w:p>
    <w:p>
      <w:pPr>
        <w:pStyle w:val="2"/>
        <w:ind w:firstLine="480" w:firstLineChars="200"/>
        <w:rPr>
          <w:rFonts w:ascii="宋体" w:hAnsi="宋体"/>
          <w:sz w:val="24"/>
          <w:szCs w:val="24"/>
        </w:rPr>
      </w:pPr>
      <w:r>
        <w:rPr>
          <w:rFonts w:hint="eastAsia" w:ascii="宋体" w:hAnsi="宋体"/>
          <w:sz w:val="24"/>
          <w:szCs w:val="24"/>
        </w:rPr>
        <w:t>6.2.3保证金递交信息（意向供应商保证金递交须由企业基本户转出）</w:t>
      </w:r>
    </w:p>
    <w:p>
      <w:pPr>
        <w:pStyle w:val="2"/>
        <w:ind w:firstLine="480" w:firstLineChars="200"/>
        <w:rPr>
          <w:rFonts w:ascii="宋体" w:hAnsi="宋体"/>
          <w:sz w:val="24"/>
          <w:szCs w:val="24"/>
        </w:rPr>
      </w:pPr>
      <w:r>
        <w:rPr>
          <w:rFonts w:hint="eastAsia" w:ascii="宋体" w:hAnsi="宋体"/>
          <w:sz w:val="24"/>
          <w:szCs w:val="24"/>
        </w:rPr>
        <w:t>账 户 名：黑龙江丰亿招投标有限公司</w:t>
      </w:r>
    </w:p>
    <w:p>
      <w:pPr>
        <w:pStyle w:val="2"/>
        <w:ind w:firstLine="480" w:firstLineChars="200"/>
        <w:rPr>
          <w:rFonts w:ascii="宋体" w:hAnsi="宋体"/>
          <w:sz w:val="24"/>
          <w:szCs w:val="24"/>
        </w:rPr>
      </w:pPr>
      <w:r>
        <w:rPr>
          <w:rFonts w:hint="eastAsia" w:ascii="宋体" w:hAnsi="宋体"/>
          <w:sz w:val="24"/>
          <w:szCs w:val="24"/>
        </w:rPr>
        <w:t>账    号：08055101040007296</w:t>
      </w:r>
    </w:p>
    <w:p>
      <w:pPr>
        <w:pStyle w:val="2"/>
        <w:ind w:firstLine="480" w:firstLineChars="200"/>
        <w:rPr>
          <w:rFonts w:ascii="宋体" w:hAnsi="宋体"/>
          <w:sz w:val="24"/>
          <w:szCs w:val="24"/>
        </w:rPr>
      </w:pPr>
      <w:r>
        <w:rPr>
          <w:rFonts w:hint="eastAsia" w:ascii="宋体" w:hAnsi="宋体"/>
          <w:sz w:val="24"/>
          <w:szCs w:val="24"/>
        </w:rPr>
        <w:t>开 户 行：中国农业银行股份有限公司</w:t>
      </w:r>
      <w:r>
        <w:rPr>
          <w:rFonts w:hint="eastAsia" w:ascii="宋体" w:hAnsi="宋体"/>
          <w:sz w:val="24"/>
        </w:rPr>
        <w:t>哈尔滨道里支行</w:t>
      </w:r>
    </w:p>
    <w:p>
      <w:pPr>
        <w:pStyle w:val="2"/>
        <w:ind w:firstLine="480" w:firstLineChars="200"/>
        <w:rPr>
          <w:rFonts w:ascii="宋体" w:hAnsi="宋体"/>
          <w:sz w:val="24"/>
          <w:szCs w:val="24"/>
        </w:rPr>
      </w:pPr>
      <w:r>
        <w:rPr>
          <w:rFonts w:hint="eastAsia" w:ascii="宋体" w:hAnsi="宋体"/>
          <w:sz w:val="24"/>
          <w:szCs w:val="24"/>
        </w:rPr>
        <w:t>行    号：103261004021</w:t>
      </w:r>
    </w:p>
    <w:p>
      <w:pPr>
        <w:pStyle w:val="2"/>
        <w:ind w:firstLine="480" w:firstLineChars="200"/>
        <w:rPr>
          <w:rFonts w:ascii="宋体" w:hAnsi="宋体"/>
          <w:sz w:val="24"/>
          <w:szCs w:val="24"/>
        </w:rPr>
      </w:pPr>
      <w:r>
        <w:rPr>
          <w:rFonts w:hint="eastAsia" w:ascii="宋体" w:hAnsi="宋体"/>
          <w:sz w:val="24"/>
          <w:szCs w:val="24"/>
        </w:rPr>
        <w:t>6.3保函形式：投标保函作为有效的投标文件依据，应由有经营该业务资格，并经采购人认可的担保公司——深圳创联非融资性担保有限公司开具。</w:t>
      </w:r>
    </w:p>
    <w:p>
      <w:pPr>
        <w:pStyle w:val="2"/>
        <w:ind w:firstLine="480" w:firstLineChars="200"/>
        <w:rPr>
          <w:rFonts w:ascii="宋体" w:hAnsi="宋体"/>
          <w:sz w:val="24"/>
          <w:szCs w:val="24"/>
        </w:rPr>
      </w:pPr>
      <w:r>
        <w:rPr>
          <w:rFonts w:hint="eastAsia" w:ascii="宋体" w:hAnsi="宋体"/>
          <w:sz w:val="24"/>
          <w:szCs w:val="24"/>
        </w:rPr>
        <w:t>6.3.1保函手续费：供应商如选择保函形式，需缴纳保函手续费150元整。</w:t>
      </w:r>
    </w:p>
    <w:p>
      <w:pPr>
        <w:pStyle w:val="2"/>
        <w:ind w:firstLine="480" w:firstLineChars="200"/>
        <w:rPr>
          <w:rFonts w:ascii="宋体" w:hAnsi="宋体"/>
          <w:sz w:val="24"/>
          <w:szCs w:val="24"/>
        </w:rPr>
      </w:pPr>
      <w:r>
        <w:rPr>
          <w:rFonts w:hint="eastAsia" w:ascii="宋体" w:hAnsi="宋体"/>
          <w:sz w:val="24"/>
          <w:szCs w:val="24"/>
        </w:rPr>
        <w:t>6.3.2获取保函需要提供的材料：本项目的招标公告及加盖公司公章的营业执照扫描件。</w:t>
      </w:r>
    </w:p>
    <w:p>
      <w:pPr>
        <w:pStyle w:val="2"/>
        <w:ind w:firstLine="480" w:firstLineChars="200"/>
        <w:rPr>
          <w:rFonts w:ascii="宋体" w:hAnsi="宋体"/>
          <w:sz w:val="24"/>
          <w:szCs w:val="24"/>
        </w:rPr>
      </w:pPr>
      <w:r>
        <w:rPr>
          <w:rFonts w:hint="eastAsia" w:ascii="宋体" w:hAnsi="宋体"/>
          <w:sz w:val="24"/>
          <w:szCs w:val="24"/>
        </w:rPr>
        <w:t>6.3.3投标保证金保函办理事宜：</w:t>
      </w:r>
    </w:p>
    <w:p>
      <w:pPr>
        <w:pStyle w:val="2"/>
        <w:ind w:firstLine="480" w:firstLineChars="200"/>
        <w:rPr>
          <w:rFonts w:ascii="宋体" w:hAnsi="宋体"/>
          <w:sz w:val="24"/>
          <w:szCs w:val="24"/>
        </w:rPr>
      </w:pPr>
      <w:r>
        <w:rPr>
          <w:rFonts w:hint="eastAsia" w:ascii="宋体" w:hAnsi="宋体"/>
          <w:sz w:val="24"/>
          <w:szCs w:val="24"/>
        </w:rPr>
        <w:t>担保公司：深圳创联非融资性担保有限公司</w:t>
      </w:r>
    </w:p>
    <w:p>
      <w:pPr>
        <w:pStyle w:val="2"/>
        <w:ind w:firstLine="480" w:firstLineChars="200"/>
        <w:rPr>
          <w:rFonts w:ascii="宋体" w:hAnsi="宋体"/>
          <w:sz w:val="24"/>
          <w:szCs w:val="24"/>
        </w:rPr>
      </w:pPr>
      <w:r>
        <w:rPr>
          <w:rFonts w:hint="eastAsia" w:ascii="宋体" w:hAnsi="宋体"/>
          <w:sz w:val="24"/>
          <w:szCs w:val="24"/>
        </w:rPr>
        <w:t>联 系 人：董经理  </w:t>
      </w:r>
    </w:p>
    <w:p>
      <w:pPr>
        <w:pStyle w:val="2"/>
        <w:ind w:firstLine="480" w:firstLineChars="200"/>
        <w:rPr>
          <w:rFonts w:ascii="宋体" w:hAnsi="宋体"/>
          <w:sz w:val="24"/>
          <w:szCs w:val="24"/>
        </w:rPr>
      </w:pPr>
      <w:r>
        <w:rPr>
          <w:rFonts w:hint="eastAsia" w:ascii="宋体" w:hAnsi="宋体"/>
          <w:sz w:val="24"/>
          <w:szCs w:val="24"/>
        </w:rPr>
        <w:t>联系方式：18031171053</w:t>
      </w:r>
    </w:p>
    <w:p>
      <w:pPr>
        <w:pStyle w:val="2"/>
        <w:ind w:firstLine="480" w:firstLineChars="200"/>
        <w:rPr>
          <w:rFonts w:ascii="宋体" w:hAnsi="宋体"/>
          <w:sz w:val="24"/>
          <w:szCs w:val="24"/>
        </w:rPr>
      </w:pPr>
      <w:r>
        <w:rPr>
          <w:rFonts w:hint="eastAsia" w:ascii="宋体" w:hAnsi="宋体"/>
          <w:sz w:val="24"/>
          <w:szCs w:val="24"/>
        </w:rPr>
        <w:t>6.4供应商提交报价文件时需将担保公司开具的保函一同提交，未按时递交保证金或保函视为无效标。</w:t>
      </w:r>
    </w:p>
    <w:p>
      <w:pPr>
        <w:pStyle w:val="4"/>
        <w:rPr>
          <w:rFonts w:ascii="宋体" w:hAnsi="宋体"/>
        </w:rPr>
      </w:pPr>
      <w:bookmarkStart w:id="19" w:name="_Toc13917"/>
      <w:r>
        <w:rPr>
          <w:rFonts w:hint="eastAsia"/>
        </w:rPr>
        <w:t>七、竞价安排</w:t>
      </w:r>
      <w:bookmarkEnd w:id="19"/>
    </w:p>
    <w:p>
      <w:pPr>
        <w:snapToGrid w:val="0"/>
        <w:ind w:right="840" w:firstLine="480" w:firstLineChars="200"/>
        <w:rPr>
          <w:rFonts w:ascii="宋体" w:hAnsi="宋体"/>
          <w:sz w:val="24"/>
        </w:rPr>
      </w:pPr>
      <w:r>
        <w:rPr>
          <w:rFonts w:hint="eastAsia" w:ascii="宋体" w:hAnsi="宋体"/>
          <w:sz w:val="24"/>
        </w:rPr>
        <w:t>7.1竞价方式：一次报价；</w:t>
      </w:r>
    </w:p>
    <w:p>
      <w:pPr>
        <w:pStyle w:val="5"/>
        <w:ind w:firstLine="480"/>
        <w:rPr>
          <w:rFonts w:ascii="宋体" w:hAnsi="宋体"/>
          <w:sz w:val="24"/>
        </w:rPr>
      </w:pPr>
      <w:r>
        <w:rPr>
          <w:rFonts w:hint="eastAsia" w:ascii="宋体" w:hAnsi="宋体"/>
          <w:sz w:val="24"/>
        </w:rPr>
        <w:t>7.2报价价格区间:价格上限为220000.00元人民币，不设价格下限；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480" w:firstLineChars="200"/>
        <w:rPr>
          <w:rFonts w:ascii="宋体" w:hAnsi="宋体"/>
          <w:sz w:val="24"/>
        </w:rPr>
      </w:pPr>
      <w:r>
        <w:rPr>
          <w:rFonts w:hint="eastAsia" w:ascii="宋体" w:hAnsi="宋体"/>
          <w:sz w:val="24"/>
        </w:rPr>
        <w:t>7.3.1通过“塔比星产业互联网平台”（网址： https://www.tabe.cn/）进行报名。经采购人对主体资格（企业规模、营业执照等）与资信证明材料审核通过，方可参与本次竞价招标。</w:t>
      </w:r>
    </w:p>
    <w:p>
      <w:pPr>
        <w:tabs>
          <w:tab w:val="left" w:pos="8222"/>
        </w:tabs>
        <w:snapToGrid w:val="0"/>
        <w:ind w:right="-58" w:firstLine="480" w:firstLineChars="200"/>
        <w:rPr>
          <w:rFonts w:ascii="宋体" w:hAnsi="宋体"/>
          <w:sz w:val="24"/>
        </w:rPr>
      </w:pPr>
      <w:r>
        <w:rPr>
          <w:rFonts w:hint="eastAsia" w:ascii="宋体" w:hAnsi="宋体"/>
          <w:sz w:val="24"/>
        </w:rPr>
        <w:t>7.3.2报名文件提交方式：</w:t>
      </w:r>
    </w:p>
    <w:p>
      <w:pPr>
        <w:tabs>
          <w:tab w:val="left" w:pos="8222"/>
        </w:tabs>
        <w:snapToGrid w:val="0"/>
        <w:ind w:right="-58" w:firstLine="480" w:firstLineChars="200"/>
        <w:rPr>
          <w:rFonts w:ascii="宋体" w:hAnsi="宋体"/>
          <w:sz w:val="24"/>
        </w:rPr>
      </w:pPr>
      <w:r>
        <w:rPr>
          <w:rFonts w:hint="eastAsia" w:ascii="宋体" w:hAnsi="宋体"/>
          <w:sz w:val="24"/>
        </w:rPr>
        <w:t>7.3.2.1线上提交加盖公章的营业执照、法人身份证、税率证明、采购文件费银行汇款回执单的电子版扫描件。</w:t>
      </w:r>
    </w:p>
    <w:p>
      <w:pPr>
        <w:tabs>
          <w:tab w:val="left" w:pos="8222"/>
        </w:tabs>
        <w:snapToGrid w:val="0"/>
        <w:ind w:right="-58" w:firstLine="480" w:firstLineChars="200"/>
        <w:rPr>
          <w:rFonts w:ascii="宋体" w:hAnsi="宋体"/>
          <w:sz w:val="24"/>
          <w:highlight w:val="yellow"/>
        </w:rPr>
      </w:pPr>
      <w:r>
        <w:rPr>
          <w:rFonts w:hint="eastAsia" w:ascii="宋体" w:hAnsi="宋体"/>
          <w:sz w:val="24"/>
        </w:rPr>
        <w:t>7.3.2.2线上报名截止时间：2022年07月</w:t>
      </w:r>
      <w:r>
        <w:rPr>
          <w:rFonts w:hint="eastAsia" w:ascii="宋体" w:hAnsi="宋体"/>
          <w:sz w:val="24"/>
          <w:lang w:val="en-US" w:eastAsia="zh-CN"/>
        </w:rPr>
        <w:t>11</w:t>
      </w:r>
      <w:r>
        <w:rPr>
          <w:rFonts w:hint="eastAsia" w:ascii="宋体" w:hAnsi="宋体"/>
          <w:sz w:val="24"/>
        </w:rPr>
        <w:t>日10时00分。</w:t>
      </w:r>
    </w:p>
    <w:p>
      <w:pPr>
        <w:pStyle w:val="2"/>
        <w:ind w:firstLine="480" w:firstLineChars="200"/>
        <w:rPr>
          <w:rFonts w:ascii="宋体" w:hAnsi="宋体"/>
          <w:sz w:val="24"/>
          <w:szCs w:val="24"/>
        </w:rPr>
      </w:pPr>
      <w:r>
        <w:rPr>
          <w:rFonts w:hint="eastAsia" w:ascii="宋体" w:hAnsi="宋体"/>
          <w:sz w:val="24"/>
          <w:szCs w:val="24"/>
        </w:rPr>
        <w:t>7.4报价方式和截止时间</w:t>
      </w:r>
    </w:p>
    <w:p>
      <w:pPr>
        <w:pStyle w:val="2"/>
        <w:ind w:firstLine="480" w:firstLineChars="200"/>
        <w:rPr>
          <w:rFonts w:ascii="宋体" w:hAnsi="宋体"/>
          <w:sz w:val="24"/>
          <w:szCs w:val="24"/>
        </w:rPr>
      </w:pPr>
      <w:r>
        <w:rPr>
          <w:rFonts w:hint="eastAsia" w:ascii="宋体" w:hAnsi="宋体"/>
          <w:sz w:val="24"/>
          <w:szCs w:val="24"/>
        </w:rPr>
        <w:t>7.4.1本次报价需在“塔比星产业互联网平台”（网址： https://www.tabe.cn/）上进行，未完成平台报价的供应商将视为放弃报价资格。</w:t>
      </w:r>
    </w:p>
    <w:p>
      <w:pPr>
        <w:pStyle w:val="2"/>
        <w:ind w:firstLine="480" w:firstLineChars="200"/>
      </w:pPr>
      <w:r>
        <w:rPr>
          <w:rFonts w:hint="eastAsia" w:ascii="宋体" w:hAnsi="宋体"/>
          <w:sz w:val="24"/>
          <w:szCs w:val="24"/>
        </w:rPr>
        <w:t>7.4.2报价文件提交截止时间：2022年07月</w:t>
      </w:r>
      <w:r>
        <w:rPr>
          <w:rFonts w:hint="eastAsia" w:ascii="宋体" w:hAnsi="宋体"/>
          <w:sz w:val="24"/>
          <w:szCs w:val="24"/>
          <w:lang w:val="en-US" w:eastAsia="zh-CN"/>
        </w:rPr>
        <w:t>12</w:t>
      </w:r>
      <w:r>
        <w:rPr>
          <w:rFonts w:hint="eastAsia" w:ascii="宋体" w:hAnsi="宋体"/>
          <w:sz w:val="24"/>
          <w:szCs w:val="24"/>
        </w:rPr>
        <w:t>日10时00分。</w:t>
      </w:r>
    </w:p>
    <w:p>
      <w:pPr>
        <w:pStyle w:val="4"/>
        <w:rPr>
          <w:rFonts w:ascii="宋体" w:hAnsi="宋体"/>
        </w:rPr>
      </w:pPr>
      <w:bookmarkStart w:id="20" w:name="_Toc5154"/>
      <w:r>
        <w:rPr>
          <w:rFonts w:hint="eastAsia"/>
        </w:rPr>
        <w:t>八、确定成交供应商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pPr>
      <w:r>
        <w:rPr>
          <w:rFonts w:hint="eastAsia" w:ascii="宋体" w:hAnsi="宋体"/>
          <w:kern w:val="0"/>
          <w:sz w:val="24"/>
        </w:rPr>
        <w:t>8.2成交供应商须在本项目公示期结束后，将加盖公章的纸质版报价文件投送或邮寄至采购人指定地点。</w:t>
      </w:r>
    </w:p>
    <w:p>
      <w:pPr>
        <w:pStyle w:val="4"/>
        <w:rPr>
          <w:rFonts w:ascii="宋体" w:hAnsi="宋体"/>
          <w:kern w:val="0"/>
        </w:rPr>
      </w:pPr>
      <w:bookmarkStart w:id="21" w:name="_Toc5349"/>
      <w:r>
        <w:rPr>
          <w:rFonts w:hint="eastAsia"/>
        </w:rPr>
        <w:t>九、声明</w:t>
      </w:r>
      <w:bookmarkEnd w:id="21"/>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4"/>
      </w:pPr>
      <w:bookmarkStart w:id="22" w:name="_Toc3803"/>
      <w:r>
        <w:rPr>
          <w:rFonts w:hint="eastAsia"/>
        </w:rPr>
        <w:t>十、发布公告的媒介</w:t>
      </w:r>
      <w:bookmarkEnd w:id="22"/>
    </w:p>
    <w:p>
      <w:pPr>
        <w:snapToGrid w:val="0"/>
        <w:ind w:right="-57" w:firstLine="480" w:firstLineChars="200"/>
        <w:jc w:val="left"/>
      </w:pPr>
      <w:r>
        <w:rPr>
          <w:rFonts w:hint="eastAsia" w:ascii="宋体" w:hAnsi="宋体"/>
          <w:sz w:val="24"/>
        </w:rPr>
        <w:t>本公告在“塔比星产业互联网平台”（网址： https://www.tabe.cn/）发布，其它网址转载无效。</w:t>
      </w:r>
    </w:p>
    <w:p>
      <w:pPr>
        <w:pStyle w:val="4"/>
      </w:pPr>
      <w:bookmarkStart w:id="23" w:name="_Toc3303"/>
      <w:r>
        <w:rPr>
          <w:rFonts w:hint="eastAsia"/>
        </w:rPr>
        <w:t>十一、联系方式</w:t>
      </w:r>
      <w:bookmarkEnd w:id="23"/>
    </w:p>
    <w:bookmarkEnd w:id="8"/>
    <w:bookmarkEnd w:id="9"/>
    <w:bookmarkEnd w:id="10"/>
    <w:bookmarkEnd w:id="11"/>
    <w:bookmarkEnd w:id="12"/>
    <w:p>
      <w:pPr>
        <w:ind w:firstLine="480" w:firstLineChars="200"/>
        <w:rPr>
          <w:rFonts w:ascii="宋体" w:hAnsi="宋体"/>
          <w:sz w:val="24"/>
        </w:rPr>
      </w:pPr>
      <w:bookmarkStart w:id="24" w:name="_Hlk530683232"/>
      <w:bookmarkStart w:id="25" w:name="_Toc418502404"/>
      <w:r>
        <w:rPr>
          <w:rFonts w:hint="eastAsia" w:ascii="宋体" w:hAnsi="宋体"/>
          <w:sz w:val="24"/>
        </w:rPr>
        <w:t>采 购 人：黑龙江省交投高速公路运营管理有限公司牡丹江养护分公司</w:t>
      </w:r>
    </w:p>
    <w:p>
      <w:pPr>
        <w:ind w:firstLine="480" w:firstLineChars="200"/>
        <w:rPr>
          <w:rFonts w:ascii="宋体" w:hAnsi="宋体"/>
          <w:sz w:val="24"/>
        </w:rPr>
      </w:pPr>
      <w:r>
        <w:rPr>
          <w:rFonts w:hint="eastAsia" w:ascii="宋体" w:hAnsi="宋体"/>
          <w:sz w:val="24"/>
        </w:rPr>
        <w:t>地   址：黑龙江省牡丹江市爱民区</w:t>
      </w:r>
      <w:r>
        <w:rPr>
          <w:rFonts w:hint="eastAsia" w:ascii="宋体" w:hAnsi="宋体"/>
          <w:sz w:val="24"/>
          <w:lang w:eastAsia="zh-CN"/>
        </w:rPr>
        <w:t>西地明街</w:t>
      </w:r>
      <w:r>
        <w:rPr>
          <w:rFonts w:hint="eastAsia" w:ascii="宋体" w:hAnsi="宋体"/>
          <w:sz w:val="24"/>
          <w:lang w:val="en-US" w:eastAsia="zh-CN"/>
        </w:rPr>
        <w:t>661号</w:t>
      </w:r>
    </w:p>
    <w:p>
      <w:pPr>
        <w:ind w:firstLine="480" w:firstLineChars="200"/>
        <w:rPr>
          <w:rFonts w:ascii="宋体" w:hAnsi="宋体"/>
          <w:sz w:val="24"/>
        </w:rPr>
      </w:pPr>
      <w:r>
        <w:rPr>
          <w:rFonts w:hint="eastAsia" w:ascii="宋体" w:hAnsi="宋体"/>
          <w:sz w:val="24"/>
        </w:rPr>
        <w:t>联 系 人：郭大鹏</w:t>
      </w:r>
    </w:p>
    <w:p>
      <w:pPr>
        <w:ind w:firstLine="480" w:firstLineChars="200"/>
        <w:rPr>
          <w:rFonts w:ascii="宋体" w:hAnsi="宋体"/>
          <w:sz w:val="24"/>
        </w:rPr>
      </w:pPr>
      <w:r>
        <w:rPr>
          <w:rFonts w:hint="eastAsia" w:ascii="宋体" w:hAnsi="宋体"/>
          <w:sz w:val="24"/>
        </w:rPr>
        <w:t>电   话：</w:t>
      </w:r>
      <w:bookmarkEnd w:id="1"/>
      <w:bookmarkEnd w:id="2"/>
      <w:bookmarkEnd w:id="3"/>
      <w:bookmarkEnd w:id="4"/>
      <w:bookmarkEnd w:id="5"/>
      <w:bookmarkEnd w:id="6"/>
      <w:bookmarkEnd w:id="24"/>
      <w:bookmarkEnd w:id="25"/>
      <w:r>
        <w:rPr>
          <w:rFonts w:hint="eastAsia" w:ascii="宋体" w:hAnsi="宋体"/>
          <w:sz w:val="24"/>
        </w:rPr>
        <w:t>13704896975</w:t>
      </w:r>
    </w:p>
    <w:p>
      <w:pPr>
        <w:snapToGrid w:val="0"/>
        <w:ind w:right="-58" w:firstLine="480" w:firstLineChars="200"/>
        <w:rPr>
          <w:rFonts w:ascii="宋体" w:hAnsi="宋体"/>
          <w:bCs/>
          <w:sz w:val="24"/>
        </w:rPr>
      </w:pPr>
    </w:p>
    <w:p>
      <w:pPr>
        <w:snapToGrid w:val="0"/>
        <w:ind w:right="-58" w:firstLine="480" w:firstLineChars="200"/>
        <w:rPr>
          <w:rFonts w:ascii="宋体" w:hAnsi="宋体"/>
          <w:bCs/>
          <w:sz w:val="24"/>
        </w:rPr>
      </w:pPr>
      <w:r>
        <w:rPr>
          <w:rFonts w:hint="eastAsia" w:ascii="宋体" w:hAnsi="宋体"/>
          <w:bCs/>
          <w:sz w:val="24"/>
        </w:rPr>
        <w:t>代理机构：</w:t>
      </w:r>
      <w:r>
        <w:rPr>
          <w:rFonts w:hint="eastAsia" w:ascii="宋体" w:hAnsi="宋体" w:cs="宋体"/>
          <w:sz w:val="24"/>
          <w:shd w:val="clear" w:color="auto" w:fill="FFFFFF"/>
        </w:rPr>
        <w:t>黑龙江丰亿招投标有限公司</w:t>
      </w:r>
    </w:p>
    <w:p>
      <w:pPr>
        <w:snapToGrid w:val="0"/>
        <w:ind w:right="-58" w:firstLine="480" w:firstLineChars="200"/>
        <w:rPr>
          <w:rFonts w:ascii="宋体" w:hAnsi="宋体" w:cs="宋体"/>
          <w:sz w:val="24"/>
          <w:shd w:val="clear" w:color="auto" w:fill="FFFFFF"/>
        </w:rPr>
      </w:pPr>
      <w:r>
        <w:rPr>
          <w:rFonts w:hint="eastAsia" w:ascii="宋体" w:hAnsi="宋体"/>
          <w:bCs/>
          <w:sz w:val="24"/>
        </w:rPr>
        <w:t>地    址：</w:t>
      </w:r>
      <w:r>
        <w:rPr>
          <w:rFonts w:hint="eastAsia" w:ascii="宋体" w:hAnsi="宋体" w:cs="宋体"/>
          <w:sz w:val="24"/>
          <w:shd w:val="clear" w:color="auto" w:fill="FFFFFF"/>
        </w:rPr>
        <w:t>哈尔滨市道里区群力第六大道熙郡印象商服4348号</w:t>
      </w:r>
    </w:p>
    <w:p>
      <w:pPr>
        <w:snapToGrid w:val="0"/>
        <w:ind w:right="-58" w:firstLine="480" w:firstLineChars="200"/>
        <w:rPr>
          <w:rFonts w:ascii="宋体" w:hAnsi="宋体"/>
          <w:bCs/>
          <w:sz w:val="24"/>
        </w:rPr>
      </w:pPr>
      <w:r>
        <w:rPr>
          <w:rFonts w:hint="eastAsia" w:ascii="宋体" w:hAnsi="宋体"/>
          <w:bCs/>
          <w:sz w:val="24"/>
        </w:rPr>
        <w:t>联 系 人：袁海涛</w:t>
      </w:r>
    </w:p>
    <w:p>
      <w:pPr>
        <w:snapToGrid w:val="0"/>
        <w:ind w:right="-58" w:firstLine="480" w:firstLineChars="200"/>
        <w:rPr>
          <w:rFonts w:ascii="宋体" w:hAnsi="宋体" w:cs="宋体"/>
          <w:sz w:val="24"/>
          <w:shd w:val="clear" w:color="auto" w:fill="FFFFFF"/>
        </w:rPr>
      </w:pPr>
      <w:r>
        <w:rPr>
          <w:rFonts w:hint="eastAsia" w:ascii="宋体" w:hAnsi="宋体"/>
          <w:bCs/>
          <w:sz w:val="24"/>
        </w:rPr>
        <w:t>电    话：</w:t>
      </w:r>
      <w:r>
        <w:rPr>
          <w:rFonts w:hint="eastAsia" w:ascii="宋体" w:hAnsi="宋体" w:cs="宋体"/>
          <w:sz w:val="24"/>
          <w:shd w:val="clear" w:color="auto" w:fill="FFFFFF"/>
        </w:rPr>
        <w:t>0451-84310880</w:t>
      </w:r>
    </w:p>
    <w:p>
      <w:pPr>
        <w:pStyle w:val="2"/>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3074"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3073"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documentProtection w:enforcement="0"/>
  <w:defaultTabStop w:val="420"/>
  <w:drawingGridVerticalSpacing w:val="156"/>
  <w:noPunctuationKerning w:val="1"/>
  <w:characterSpacingControl w:val="compressPunctuation"/>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2ZjMDk2Y2EyMDI4YTFiZTkxMzliZDdmOTk5NjQifQ=="/>
  </w:docVars>
  <w:rsids>
    <w:rsidRoot w:val="08597BF8"/>
    <w:rsid w:val="00026C83"/>
    <w:rsid w:val="0004548F"/>
    <w:rsid w:val="001A31F1"/>
    <w:rsid w:val="001E07B7"/>
    <w:rsid w:val="00292E49"/>
    <w:rsid w:val="002C3669"/>
    <w:rsid w:val="00392D17"/>
    <w:rsid w:val="00451BC1"/>
    <w:rsid w:val="00477F85"/>
    <w:rsid w:val="00583C69"/>
    <w:rsid w:val="005C7F9B"/>
    <w:rsid w:val="00623F6B"/>
    <w:rsid w:val="00675004"/>
    <w:rsid w:val="006B7C51"/>
    <w:rsid w:val="00712C38"/>
    <w:rsid w:val="0072683B"/>
    <w:rsid w:val="007270D2"/>
    <w:rsid w:val="007D4CF8"/>
    <w:rsid w:val="007D5413"/>
    <w:rsid w:val="00984E4D"/>
    <w:rsid w:val="00A03B26"/>
    <w:rsid w:val="00AF63B7"/>
    <w:rsid w:val="00B54BC7"/>
    <w:rsid w:val="00B55424"/>
    <w:rsid w:val="00BA1D00"/>
    <w:rsid w:val="00C22238"/>
    <w:rsid w:val="00C30EBB"/>
    <w:rsid w:val="00C94E8E"/>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3452F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96708F"/>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4DA61BB"/>
    <w:rsid w:val="150D2076"/>
    <w:rsid w:val="15672EC7"/>
    <w:rsid w:val="15E32CD0"/>
    <w:rsid w:val="16107245"/>
    <w:rsid w:val="1675224E"/>
    <w:rsid w:val="17163D0C"/>
    <w:rsid w:val="1749347D"/>
    <w:rsid w:val="17E3228D"/>
    <w:rsid w:val="17F768BC"/>
    <w:rsid w:val="18AE6C98"/>
    <w:rsid w:val="18AF149D"/>
    <w:rsid w:val="18D10B1B"/>
    <w:rsid w:val="18F61A87"/>
    <w:rsid w:val="19030CCB"/>
    <w:rsid w:val="195053A8"/>
    <w:rsid w:val="19B8216B"/>
    <w:rsid w:val="19F41B4A"/>
    <w:rsid w:val="1A7B63FB"/>
    <w:rsid w:val="1A875609"/>
    <w:rsid w:val="1A961761"/>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A41923"/>
    <w:rsid w:val="1F0C44A9"/>
    <w:rsid w:val="1F2567E1"/>
    <w:rsid w:val="20057CEF"/>
    <w:rsid w:val="20465AA4"/>
    <w:rsid w:val="2150410F"/>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96C26"/>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AD08E8"/>
    <w:rsid w:val="2C070555"/>
    <w:rsid w:val="2C316789"/>
    <w:rsid w:val="2C31774F"/>
    <w:rsid w:val="2C721EB1"/>
    <w:rsid w:val="2CC33441"/>
    <w:rsid w:val="2CDD42C9"/>
    <w:rsid w:val="2CF12E96"/>
    <w:rsid w:val="2DB24F69"/>
    <w:rsid w:val="2F3960B7"/>
    <w:rsid w:val="302208F9"/>
    <w:rsid w:val="30455344"/>
    <w:rsid w:val="30880E08"/>
    <w:rsid w:val="3090164F"/>
    <w:rsid w:val="30B71C18"/>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4A57D4B"/>
    <w:rsid w:val="354A48D8"/>
    <w:rsid w:val="3562173F"/>
    <w:rsid w:val="358B46E5"/>
    <w:rsid w:val="35FA6011"/>
    <w:rsid w:val="36CD5CE0"/>
    <w:rsid w:val="36E42BFC"/>
    <w:rsid w:val="37B51DAA"/>
    <w:rsid w:val="37BC545C"/>
    <w:rsid w:val="37C11A1F"/>
    <w:rsid w:val="38120073"/>
    <w:rsid w:val="390E4606"/>
    <w:rsid w:val="394A63F4"/>
    <w:rsid w:val="395E57A3"/>
    <w:rsid w:val="396E29BA"/>
    <w:rsid w:val="39DD5174"/>
    <w:rsid w:val="3A2018FF"/>
    <w:rsid w:val="3A3E4334"/>
    <w:rsid w:val="3A97095D"/>
    <w:rsid w:val="3AD13566"/>
    <w:rsid w:val="3AF9494C"/>
    <w:rsid w:val="3B666A69"/>
    <w:rsid w:val="3B90088D"/>
    <w:rsid w:val="3C0E2679"/>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B7116E"/>
    <w:rsid w:val="41C13F3D"/>
    <w:rsid w:val="422E1A71"/>
    <w:rsid w:val="42563CA8"/>
    <w:rsid w:val="426F1AEA"/>
    <w:rsid w:val="42C6063A"/>
    <w:rsid w:val="42F20A25"/>
    <w:rsid w:val="42F60848"/>
    <w:rsid w:val="43D047D4"/>
    <w:rsid w:val="454D639A"/>
    <w:rsid w:val="458C13D6"/>
    <w:rsid w:val="45CA132C"/>
    <w:rsid w:val="45FC6832"/>
    <w:rsid w:val="46147080"/>
    <w:rsid w:val="46156373"/>
    <w:rsid w:val="468123C6"/>
    <w:rsid w:val="46940254"/>
    <w:rsid w:val="46A726A9"/>
    <w:rsid w:val="46E52348"/>
    <w:rsid w:val="47204D06"/>
    <w:rsid w:val="47226FD9"/>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5B4FF3"/>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2A5743C"/>
    <w:rsid w:val="52AA6800"/>
    <w:rsid w:val="530A04E8"/>
    <w:rsid w:val="531C70AD"/>
    <w:rsid w:val="53377FA9"/>
    <w:rsid w:val="535C7796"/>
    <w:rsid w:val="53CA641C"/>
    <w:rsid w:val="5417608F"/>
    <w:rsid w:val="541F0E41"/>
    <w:rsid w:val="54211F85"/>
    <w:rsid w:val="54501E1B"/>
    <w:rsid w:val="54B97243"/>
    <w:rsid w:val="55407066"/>
    <w:rsid w:val="556F065B"/>
    <w:rsid w:val="55D15919"/>
    <w:rsid w:val="56086208"/>
    <w:rsid w:val="56E70084"/>
    <w:rsid w:val="57B112DC"/>
    <w:rsid w:val="57C01F0E"/>
    <w:rsid w:val="57D31F46"/>
    <w:rsid w:val="57F66DF9"/>
    <w:rsid w:val="584C2AA5"/>
    <w:rsid w:val="588F4504"/>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216062"/>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8741B1"/>
    <w:rsid w:val="6194608B"/>
    <w:rsid w:val="61986D3B"/>
    <w:rsid w:val="61B7414F"/>
    <w:rsid w:val="62F75A22"/>
    <w:rsid w:val="63032B74"/>
    <w:rsid w:val="630C0E11"/>
    <w:rsid w:val="63653ECF"/>
    <w:rsid w:val="63945DD3"/>
    <w:rsid w:val="63F80264"/>
    <w:rsid w:val="647C64A8"/>
    <w:rsid w:val="64A62BA0"/>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C40DC1"/>
    <w:rsid w:val="72FC7AD6"/>
    <w:rsid w:val="73247F6F"/>
    <w:rsid w:val="73436CEC"/>
    <w:rsid w:val="734B481E"/>
    <w:rsid w:val="73537459"/>
    <w:rsid w:val="73BC68FE"/>
    <w:rsid w:val="7471623A"/>
    <w:rsid w:val="74BA563C"/>
    <w:rsid w:val="752306DE"/>
    <w:rsid w:val="75363DD7"/>
    <w:rsid w:val="757F2F3A"/>
    <w:rsid w:val="7588504E"/>
    <w:rsid w:val="75956A44"/>
    <w:rsid w:val="75A650F5"/>
    <w:rsid w:val="75AF1959"/>
    <w:rsid w:val="75E85046"/>
    <w:rsid w:val="76324BEB"/>
    <w:rsid w:val="76655639"/>
    <w:rsid w:val="77527419"/>
    <w:rsid w:val="779C40BA"/>
    <w:rsid w:val="77FC29B1"/>
    <w:rsid w:val="78081F92"/>
    <w:rsid w:val="7821076F"/>
    <w:rsid w:val="786D0F9E"/>
    <w:rsid w:val="788A260A"/>
    <w:rsid w:val="7906253C"/>
    <w:rsid w:val="796E04E0"/>
    <w:rsid w:val="79786DA9"/>
    <w:rsid w:val="79DC2973"/>
    <w:rsid w:val="7A0C7971"/>
    <w:rsid w:val="7A362CBE"/>
    <w:rsid w:val="7A3E2E1D"/>
    <w:rsid w:val="7AC06311"/>
    <w:rsid w:val="7C2B5368"/>
    <w:rsid w:val="7C5D74ED"/>
    <w:rsid w:val="7C83609A"/>
    <w:rsid w:val="7C8578FA"/>
    <w:rsid w:val="7C9E3C44"/>
    <w:rsid w:val="7CE9349F"/>
    <w:rsid w:val="7D1C10E5"/>
    <w:rsid w:val="7D7E6C3C"/>
    <w:rsid w:val="7DE7672D"/>
    <w:rsid w:val="7E2343C3"/>
    <w:rsid w:val="7E3635C9"/>
    <w:rsid w:val="7E595448"/>
    <w:rsid w:val="7E90246A"/>
    <w:rsid w:val="7E961EA0"/>
    <w:rsid w:val="7EBE0EA1"/>
    <w:rsid w:val="7EC35650"/>
    <w:rsid w:val="7ED53065"/>
    <w:rsid w:val="7F2826D7"/>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6CD5E-07B5-4972-B010-E5A48C589C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2295</Words>
  <Characters>2695</Characters>
  <Lines>24</Lines>
  <Paragraphs>6</Paragraphs>
  <TotalTime>0</TotalTime>
  <ScaleCrop>false</ScaleCrop>
  <LinksUpToDate>false</LinksUpToDate>
  <CharactersWithSpaces>2771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黑龙江丰亿招投标有限公司</cp:lastModifiedBy>
  <dcterms:modified xsi:type="dcterms:W3CDTF">2022-07-05T05:04:52Z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