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45806782"/>
      <w:bookmarkStart w:id="3" w:name="_Toc211570245"/>
      <w:bookmarkStart w:id="4" w:name="_Toc185037690"/>
      <w:bookmarkStart w:id="5" w:name="_Toc60537380"/>
      <w:bookmarkStart w:id="6" w:name="_Toc201565762"/>
      <w:bookmarkStart w:id="7" w:name="_Toc15658529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1"/>
      <w:bookmarkStart w:id="9" w:name="OLE_LINK3"/>
      <w:bookmarkStart w:id="10" w:name="OLE_LINK4"/>
      <w:bookmarkStart w:id="11" w:name="OLE_LINK6"/>
      <w:bookmarkStart w:id="12" w:name="OLE_LINK5"/>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黑龙江省交投高速公路运营管理有限公司伊春养护分公司伊春养护工区</w:t>
      </w:r>
      <w:r>
        <w:rPr>
          <w:rFonts w:hint="eastAsia" w:ascii="宋体" w:hAnsi="宋体"/>
          <w:bCs/>
          <w:color w:val="auto"/>
          <w:sz w:val="24"/>
          <w:lang w:val="en-US" w:eastAsia="zh-CN"/>
        </w:rPr>
        <w:t>（以下称“采购人”）的委托，对</w:t>
      </w:r>
      <w:r>
        <w:rPr>
          <w:rFonts w:hint="eastAsia"/>
          <w:color w:val="auto"/>
          <w:sz w:val="24"/>
          <w:lang w:val="en-US" w:eastAsia="zh-CN"/>
        </w:rPr>
        <w:t>黑龙江省交投高速公路运营管理有限公司伊春养护分公司伊春养护工区车库门维修与采购项目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-2022-0204</w:t>
      </w:r>
      <w:r>
        <w:rPr>
          <w:rFonts w:hint="eastAsia" w:ascii="宋体" w:hAnsi="宋体"/>
          <w:bCs/>
          <w:color w:val="auto"/>
          <w:sz w:val="24"/>
          <w:lang w:val="en-US" w:eastAsia="zh-CN"/>
        </w:rPr>
        <w:t>）于</w:t>
      </w:r>
      <w:r>
        <w:rPr>
          <w:rFonts w:hint="eastAsia" w:ascii="宋体" w:hAnsi="宋体"/>
          <w:bCs/>
          <w:color w:val="auto"/>
          <w:sz w:val="24"/>
          <w:lang w:val="en-US" w:eastAsia="zh-CN"/>
        </w:rPr>
        <w:t>2022年02月16日</w:t>
      </w:r>
      <w:r>
        <w:rPr>
          <w:rFonts w:hint="eastAsia" w:ascii="宋体" w:hAnsi="宋体"/>
          <w:bCs/>
          <w:color w:val="auto"/>
          <w:sz w:val="24"/>
          <w:lang w:val="en-US" w:eastAsia="zh-CN"/>
        </w:rPr>
        <w:t>发布竞价采购，现对公告和文件内容进行更正。</w:t>
      </w:r>
    </w:p>
    <w:p>
      <w:pPr>
        <w:snapToGrid w:val="0"/>
        <w:ind w:right="-58"/>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2"/>
        <w:ind w:firstLine="240" w:firstLineChars="100"/>
        <w:rPr>
          <w:rFonts w:hint="eastAsia" w:ascii="宋体" w:hAnsi="宋体"/>
          <w:bCs/>
          <w:color w:val="auto"/>
          <w:sz w:val="24"/>
          <w:lang w:val="en-US" w:eastAsia="zh-CN"/>
        </w:rPr>
      </w:pPr>
      <w:r>
        <w:rPr>
          <w:rFonts w:hint="eastAsia" w:ascii="宋体" w:hAnsi="宋体"/>
          <w:bCs/>
          <w:color w:val="auto"/>
          <w:sz w:val="24"/>
          <w:lang w:val="en-US" w:eastAsia="zh-CN"/>
        </w:rPr>
        <w:t>1、变更内容为本项目公告</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Times New Roman"/>
          <w:b w:val="0"/>
          <w:bCs/>
          <w:color w:val="auto"/>
          <w:kern w:val="2"/>
          <w:sz w:val="24"/>
          <w:szCs w:val="21"/>
          <w:lang w:val="en-US" w:eastAsia="zh-CN" w:bidi="ar-SA"/>
        </w:rPr>
      </w:pPr>
      <w:r>
        <w:rPr>
          <w:rFonts w:hint="eastAsia" w:ascii="宋体" w:hAnsi="宋体"/>
          <w:bCs/>
          <w:color w:val="auto"/>
          <w:sz w:val="24"/>
          <w:lang w:val="en-US" w:eastAsia="zh-CN"/>
        </w:rPr>
        <w:t xml:space="preserve"> </w:t>
      </w:r>
      <w:bookmarkStart w:id="14" w:name="_Toc29405"/>
      <w:r>
        <w:rPr>
          <w:rFonts w:hint="eastAsia" w:ascii="宋体" w:hAnsi="宋体"/>
          <w:bCs/>
          <w:color w:val="auto"/>
          <w:sz w:val="24"/>
          <w:lang w:val="en-US" w:eastAsia="zh-CN"/>
        </w:rPr>
        <w:t xml:space="preserve">  </w:t>
      </w:r>
      <w:r>
        <w:rPr>
          <w:rFonts w:hint="eastAsia"/>
          <w:color w:val="auto"/>
          <w:lang w:eastAsia="zh-CN"/>
        </w:rPr>
        <w:t>三、</w:t>
      </w:r>
      <w:r>
        <w:rPr>
          <w:rFonts w:hint="eastAsia"/>
          <w:color w:val="auto"/>
        </w:rPr>
        <w:t>采购预算</w:t>
      </w:r>
      <w:bookmarkEnd w:id="14"/>
      <w:r>
        <w:rPr>
          <w:rFonts w:hint="eastAsia"/>
          <w:color w:val="auto"/>
          <w:lang w:eastAsia="zh-CN"/>
        </w:rPr>
        <w:t>：</w:t>
      </w:r>
      <w:r>
        <w:rPr>
          <w:rFonts w:hint="eastAsia" w:ascii="宋体" w:hAnsi="宋体" w:eastAsia="宋体" w:cs="Times New Roman"/>
          <w:b w:val="0"/>
          <w:bCs/>
          <w:color w:val="auto"/>
          <w:kern w:val="2"/>
          <w:sz w:val="24"/>
          <w:szCs w:val="21"/>
          <w:lang w:val="en-US" w:eastAsia="zh-CN" w:bidi="ar-SA"/>
        </w:rPr>
        <w:t>3.1采购预算金额为30000.00元</w:t>
      </w:r>
      <w:r>
        <w:rPr>
          <w:rFonts w:hint="eastAsia" w:ascii="宋体" w:hAnsi="宋体" w:cs="Times New Roman"/>
          <w:b w:val="0"/>
          <w:bCs/>
          <w:color w:val="auto"/>
          <w:kern w:val="2"/>
          <w:sz w:val="24"/>
          <w:szCs w:val="21"/>
          <w:lang w:val="en-US" w:eastAsia="zh-CN" w:bidi="ar-SA"/>
        </w:rPr>
        <w:t>/年</w:t>
      </w:r>
      <w:r>
        <w:rPr>
          <w:rFonts w:hint="eastAsia" w:ascii="宋体" w:hAnsi="宋体" w:eastAsia="宋体" w:cs="Times New Roman"/>
          <w:b w:val="0"/>
          <w:bCs/>
          <w:color w:val="auto"/>
          <w:kern w:val="2"/>
          <w:sz w:val="24"/>
          <w:szCs w:val="21"/>
          <w:lang w:val="en-US" w:eastAsia="zh-CN" w:bidi="ar-SA"/>
        </w:rPr>
        <w:t>（以实际发生为准，意向供应商报价为含税的报价，开具增值税专用发票。）</w:t>
      </w:r>
    </w:p>
    <w:p>
      <w:pPr>
        <w:keepNext w:val="0"/>
        <w:keepLines w:val="0"/>
        <w:pageBreakBefore w:val="0"/>
        <w:widowControl w:val="0"/>
        <w:tabs>
          <w:tab w:val="left" w:pos="8222"/>
        </w:tabs>
        <w:kinsoku/>
        <w:wordWrap/>
        <w:overflowPunct/>
        <w:topLinePunct w:val="0"/>
        <w:autoSpaceDE/>
        <w:autoSpaceDN/>
        <w:bidi w:val="0"/>
        <w:adjustRightInd/>
        <w:snapToGrid w:val="0"/>
        <w:ind w:right="-58"/>
        <w:textAlignment w:val="auto"/>
        <w:rPr>
          <w:rFonts w:hint="eastAsia" w:ascii="宋体" w:hAnsi="宋体"/>
          <w:color w:val="auto"/>
          <w:sz w:val="24"/>
        </w:rPr>
      </w:pPr>
      <w:r>
        <w:rPr>
          <w:rFonts w:hint="eastAsia" w:ascii="Arial" w:hAnsi="Arial" w:eastAsia="宋体" w:cs="Times New Roman"/>
          <w:b/>
          <w:color w:val="auto"/>
          <w:kern w:val="2"/>
          <w:sz w:val="24"/>
          <w:szCs w:val="24"/>
          <w:lang w:val="en-US" w:eastAsia="zh-CN" w:bidi="ar-SA"/>
        </w:rPr>
        <w:t xml:space="preserve"> </w:t>
      </w:r>
      <w:bookmarkStart w:id="15" w:name="_Toc13917"/>
      <w:r>
        <w:rPr>
          <w:rFonts w:hint="eastAsia" w:ascii="Arial" w:hAnsi="Arial" w:cs="Times New Roman"/>
          <w:b/>
          <w:color w:val="auto"/>
          <w:kern w:val="2"/>
          <w:sz w:val="24"/>
          <w:szCs w:val="24"/>
          <w:lang w:val="en-US" w:eastAsia="zh-CN" w:bidi="ar-SA"/>
        </w:rPr>
        <w:t xml:space="preserve">  </w:t>
      </w:r>
      <w:r>
        <w:rPr>
          <w:rFonts w:hint="eastAsia" w:ascii="Arial" w:hAnsi="Arial" w:eastAsia="宋体" w:cs="Times New Roman"/>
          <w:b/>
          <w:color w:val="auto"/>
          <w:kern w:val="2"/>
          <w:sz w:val="24"/>
          <w:szCs w:val="24"/>
          <w:lang w:val="en-US" w:eastAsia="zh-CN" w:bidi="ar-SA"/>
        </w:rPr>
        <w:t>七、竞价安排</w:t>
      </w:r>
      <w:bookmarkEnd w:id="15"/>
      <w:r>
        <w:rPr>
          <w:rFonts w:hint="eastAsia" w:ascii="Arial" w:hAnsi="Arial" w:eastAsia="宋体" w:cs="Times New Roman"/>
          <w:b/>
          <w:color w:val="auto"/>
          <w:kern w:val="2"/>
          <w:sz w:val="24"/>
          <w:szCs w:val="24"/>
          <w:lang w:val="en-US" w:eastAsia="zh-CN" w:bidi="ar-SA"/>
        </w:rPr>
        <w:t>：</w:t>
      </w:r>
      <w:r>
        <w:rPr>
          <w:rFonts w:hint="eastAsia" w:ascii="宋体" w:hAnsi="宋体" w:eastAsia="宋体" w:cs="Times New Roman"/>
          <w:b w:val="0"/>
          <w:bCs/>
          <w:color w:val="auto"/>
          <w:kern w:val="2"/>
          <w:sz w:val="24"/>
          <w:szCs w:val="21"/>
          <w:lang w:val="en-US" w:eastAsia="zh-CN" w:bidi="ar-SA"/>
        </w:rPr>
        <w:t>7.2报价价格区间:价格上限为30000.00元</w:t>
      </w:r>
      <w:r>
        <w:rPr>
          <w:rFonts w:hint="eastAsia" w:ascii="宋体" w:hAnsi="宋体" w:cs="Times New Roman"/>
          <w:b w:val="0"/>
          <w:bCs/>
          <w:color w:val="auto"/>
          <w:kern w:val="2"/>
          <w:sz w:val="24"/>
          <w:szCs w:val="21"/>
          <w:lang w:val="en-US" w:eastAsia="zh-CN" w:bidi="ar-SA"/>
        </w:rPr>
        <w:t>/年</w:t>
      </w:r>
      <w:r>
        <w:rPr>
          <w:rFonts w:hint="eastAsia" w:ascii="宋体" w:hAnsi="宋体" w:eastAsia="宋体" w:cs="Times New Roman"/>
          <w:b w:val="0"/>
          <w:bCs/>
          <w:color w:val="auto"/>
          <w:kern w:val="2"/>
          <w:sz w:val="24"/>
          <w:szCs w:val="21"/>
          <w:lang w:val="en-US" w:eastAsia="zh-CN" w:bidi="ar-SA"/>
        </w:rPr>
        <w:t>，不设价格下限；</w:t>
      </w:r>
    </w:p>
    <w:p>
      <w:pPr>
        <w:ind w:firstLine="240" w:firstLineChars="100"/>
        <w:rPr>
          <w:rFonts w:hint="default" w:eastAsia="宋体"/>
          <w:color w:val="auto"/>
          <w:lang w:val="en-US" w:eastAsia="zh-CN"/>
        </w:rPr>
      </w:pPr>
      <w:r>
        <w:rPr>
          <w:rFonts w:hint="eastAsia" w:ascii="宋体" w:hAnsi="宋体"/>
          <w:color w:val="auto"/>
          <w:sz w:val="24"/>
          <w:lang w:val="en-US" w:eastAsia="zh-CN"/>
        </w:rPr>
        <w:t>2、</w:t>
      </w:r>
      <w:r>
        <w:rPr>
          <w:rFonts w:hint="eastAsia" w:ascii="宋体" w:hAnsi="宋体"/>
          <w:bCs/>
          <w:color w:val="auto"/>
          <w:sz w:val="24"/>
          <w:lang w:val="en-US" w:eastAsia="zh-CN"/>
        </w:rPr>
        <w:t>变更内容为本项目清单</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bookmarkStart w:id="18" w:name="_GoBack"/>
      <w:bookmarkEnd w:id="18"/>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6" w:name="_Toc418502404"/>
      <w:bookmarkStart w:id="17"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1680" w:firstLineChars="7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伊春养护分公司伊春养护工区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址：黑龙江省伊春市伊春区前进办事处红光街（林都大街34号）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人：胡颖</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话：13845880608</w:t>
      </w:r>
    </w:p>
    <w:p>
      <w:pPr>
        <w:pStyle w:val="2"/>
        <w:rPr>
          <w:rFonts w:hint="eastAsia"/>
          <w:color w:val="auto"/>
          <w:lang w:val="en-US" w:eastAsia="zh-CN"/>
        </w:rPr>
      </w:pPr>
    </w:p>
    <w:bookmarkEnd w:id="2"/>
    <w:bookmarkEnd w:id="3"/>
    <w:bookmarkEnd w:id="4"/>
    <w:bookmarkEnd w:id="5"/>
    <w:bookmarkEnd w:id="6"/>
    <w:bookmarkEnd w:id="7"/>
    <w:bookmarkEnd w:id="16"/>
    <w:bookmarkEnd w:id="17"/>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39563E"/>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0F667FC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136EBC"/>
    <w:rsid w:val="247B02CD"/>
    <w:rsid w:val="24BB21C6"/>
    <w:rsid w:val="2528127E"/>
    <w:rsid w:val="25651C69"/>
    <w:rsid w:val="267172D1"/>
    <w:rsid w:val="271B665A"/>
    <w:rsid w:val="275C2A3E"/>
    <w:rsid w:val="27F929AE"/>
    <w:rsid w:val="280232A4"/>
    <w:rsid w:val="284F18F0"/>
    <w:rsid w:val="287B40C5"/>
    <w:rsid w:val="289312E1"/>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557278"/>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62FD3"/>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8B5475A"/>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2022-02-22T05:04:04Z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4AF251BE503A48ABADA5053FED87B14D</vt:lpwstr>
  </property>
</Properties>
</file>