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黑龙江省八达公路工程有限公司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沥青路面刻槽标线补划工程材料采购项目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XL-2021-1105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黑龙江省八达公路工程有限公司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145806782"/>
      <w:bookmarkStart w:id="4" w:name="_Toc60537380"/>
      <w:bookmarkStart w:id="5" w:name="_Toc201565762"/>
      <w:bookmarkStart w:id="6" w:name="_Toc1850376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5"/>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黑龙江省八达公路工程有限公司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黑龙江省八达公路工程有限公司沥青路面刻槽标线补划工程材料采购项目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XL-2021-1105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黑龙江省八达公路工程有限公司沥青路面刻槽标线补划工程材料采购项目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国际热熔白料、玻璃珠、下涂料采购，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经采购人验收合格后一次性付款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合同签订</w:t>
      </w:r>
      <w:r>
        <w:rPr>
          <w:rFonts w:hint="eastAsia" w:ascii="宋体" w:hAnsi="宋体" w:cs="宋体"/>
          <w:color w:val="auto"/>
          <w:lang w:val="en-US" w:eastAsia="zh-CN"/>
        </w:rPr>
        <w:t>后</w:t>
      </w:r>
      <w:r>
        <w:rPr>
          <w:rFonts w:hint="eastAsia" w:cs="宋体"/>
          <w:color w:val="auto"/>
          <w:lang w:val="en-US" w:eastAsia="zh-CN"/>
        </w:rPr>
        <w:t>3日</w:t>
      </w:r>
      <w:r>
        <w:rPr>
          <w:rFonts w:hint="eastAsia" w:ascii="宋体" w:hAnsi="宋体" w:cs="宋体"/>
          <w:color w:val="auto"/>
          <w:lang w:val="en-US" w:eastAsia="zh-CN"/>
        </w:rPr>
        <w:t>内</w:t>
      </w:r>
      <w:r>
        <w:rPr>
          <w:rFonts w:hint="eastAsia" w:cs="宋体"/>
          <w:color w:val="auto"/>
          <w:lang w:val="en-US" w:eastAsia="zh-CN"/>
        </w:rPr>
        <w:t>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3.1采购预算金额为168000.00元</w:t>
      </w:r>
      <w:r>
        <w:rPr>
          <w:rFonts w:hint="eastAsia" w:ascii="宋体" w:hAnsi="宋体"/>
          <w:color w:val="auto"/>
          <w:sz w:val="24"/>
        </w:rPr>
        <w:t>（</w:t>
      </w:r>
      <w:r>
        <w:rPr>
          <w:rFonts w:hint="eastAsia" w:ascii="宋体" w:hAnsi="宋体"/>
          <w:color w:val="auto"/>
          <w:sz w:val="24"/>
          <w:lang w:val="en-US"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6.1采购保证金形式：汇款或保函。</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6.2保证金汇款形式</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6.2.1保证金金额：小写：3400.00元；大写：叁仟肆佰元整。</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6.2.2保证金递交截止时间：2021年11月22日11时00分。</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6.2.3保证金递交信息（意向供应商保证金递交须由企业基本户转出）</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账 户 名：黑龙江省轩栎工程项目管理有限公司</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账    号：165247810274</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开 户 行：中国银行股份有限公司哈尔滨兆麟支行</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行    号：104261003102</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6.3保函形式：投标保函作为有效的投标文件依据，应由有经营该业务资格，并经采购人认可的担保公司——深圳创联非融资性担保有限公司开具。</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6.3.1保函手续费：供应商如选择保函形式，需缴纳保函手续费150元整。</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6.3.2获取保函需要提供的材料：本项目的招标公告及加盖公司公章的营业执照扫描件。</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6.3.3投标保证金保函办理事宜：</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担保公司：深圳创联非融资性担保有限公司</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 xml:space="preserve">联 系 人：董经理  </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联系方式：18031171053</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168000.00元</w:t>
      </w:r>
      <w:bookmarkStart w:id="26" w:name="_GoBack"/>
      <w:bookmarkEnd w:id="26"/>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2021年11月19日11时00分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w:t>
      </w:r>
      <w:r>
        <w:rPr>
          <w:rFonts w:hint="eastAsia" w:ascii="宋体" w:hAnsi="宋体"/>
          <w:color w:val="auto"/>
          <w:sz w:val="24"/>
          <w:szCs w:val="24"/>
        </w:rPr>
        <w:t>产业互联网平台”</w:t>
      </w:r>
      <w:r>
        <w:rPr>
          <w:rFonts w:hint="eastAsia" w:ascii="宋体" w:hAnsi="宋体"/>
          <w:color w:val="auto"/>
          <w:sz w:val="24"/>
          <w:lang w:eastAsia="zh-CN"/>
        </w:rPr>
        <w:t>（网址： https://www.tabe.cn/）</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hint="eastAsia"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pPr>
      <w:r>
        <w:rPr>
          <w:rFonts w:hint="eastAsia" w:ascii="宋体" w:hAnsi="宋体"/>
          <w:bCs/>
          <w:color w:val="auto"/>
          <w:sz w:val="24"/>
          <w:lang w:val="en-US" w:eastAsia="zh-CN"/>
        </w:rPr>
        <w:t>9</w:t>
      </w:r>
      <w:r>
        <w:rPr>
          <w:rFonts w:hint="eastAsia" w:ascii="宋体" w:hAnsi="宋体"/>
          <w:bCs/>
          <w:color w:val="auto"/>
          <w:sz w:val="24"/>
        </w:rPr>
        <w:t>.3由于供货不及时给采购方造成的损失，供应方应根据采购方所造成的损失给与全部赔偿。</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人：黑龙江省八达公路工程有限公司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址：哈尔滨市松北区乐业乡裕乡村</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人：杨丞</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话：0451-55228496</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人：张臣</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话：0451-84356182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E3754"/>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9C6344"/>
    <w:rsid w:val="0DB12F8E"/>
    <w:rsid w:val="0DDD3A9A"/>
    <w:rsid w:val="0DEE47C5"/>
    <w:rsid w:val="0EAF2BB4"/>
    <w:rsid w:val="0ED452BB"/>
    <w:rsid w:val="0F31425F"/>
    <w:rsid w:val="0F6415E1"/>
    <w:rsid w:val="0FE0131E"/>
    <w:rsid w:val="10EA45B9"/>
    <w:rsid w:val="11346698"/>
    <w:rsid w:val="121E4F8B"/>
    <w:rsid w:val="12621615"/>
    <w:rsid w:val="12831CFB"/>
    <w:rsid w:val="12936D78"/>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761E2C"/>
    <w:rsid w:val="17E3228D"/>
    <w:rsid w:val="17F768BC"/>
    <w:rsid w:val="18AE6C98"/>
    <w:rsid w:val="18AF149D"/>
    <w:rsid w:val="18D10B1B"/>
    <w:rsid w:val="18F61A87"/>
    <w:rsid w:val="19030CCB"/>
    <w:rsid w:val="195053A8"/>
    <w:rsid w:val="19B8216B"/>
    <w:rsid w:val="19F41B4A"/>
    <w:rsid w:val="1A7B63FB"/>
    <w:rsid w:val="1A875609"/>
    <w:rsid w:val="1B4A548A"/>
    <w:rsid w:val="1BBC0929"/>
    <w:rsid w:val="1C162F7C"/>
    <w:rsid w:val="1C2A43A5"/>
    <w:rsid w:val="1C8E6019"/>
    <w:rsid w:val="1C9449F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AD6583"/>
    <w:rsid w:val="22CD3694"/>
    <w:rsid w:val="23187766"/>
    <w:rsid w:val="231E1748"/>
    <w:rsid w:val="23216B2A"/>
    <w:rsid w:val="23B23E2D"/>
    <w:rsid w:val="23C04B00"/>
    <w:rsid w:val="24715CD2"/>
    <w:rsid w:val="247B02CD"/>
    <w:rsid w:val="24BB21C6"/>
    <w:rsid w:val="2528127E"/>
    <w:rsid w:val="25651C69"/>
    <w:rsid w:val="259A6CC1"/>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F64B94"/>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C1239B"/>
    <w:rsid w:val="39DD0957"/>
    <w:rsid w:val="39DD5174"/>
    <w:rsid w:val="3A2018FF"/>
    <w:rsid w:val="3A3E4334"/>
    <w:rsid w:val="3A97095D"/>
    <w:rsid w:val="3AD13566"/>
    <w:rsid w:val="3B666A69"/>
    <w:rsid w:val="3BA17626"/>
    <w:rsid w:val="3C3A22BF"/>
    <w:rsid w:val="3C6E113B"/>
    <w:rsid w:val="3CF904AE"/>
    <w:rsid w:val="3D2573CB"/>
    <w:rsid w:val="3E1F5EB7"/>
    <w:rsid w:val="3E207821"/>
    <w:rsid w:val="3E7B3773"/>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9F10E8"/>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E3472C"/>
    <w:rsid w:val="4D0056B3"/>
    <w:rsid w:val="4D182E3A"/>
    <w:rsid w:val="4D2F206F"/>
    <w:rsid w:val="4D3F38ED"/>
    <w:rsid w:val="4E8A0C1E"/>
    <w:rsid w:val="4EA34834"/>
    <w:rsid w:val="4EB23ADD"/>
    <w:rsid w:val="4EB828B7"/>
    <w:rsid w:val="4EDB16B5"/>
    <w:rsid w:val="4F754E1E"/>
    <w:rsid w:val="4F950966"/>
    <w:rsid w:val="4FC91F0F"/>
    <w:rsid w:val="50152ACD"/>
    <w:rsid w:val="5067023F"/>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E3340DB"/>
    <w:rsid w:val="5E392E58"/>
    <w:rsid w:val="5EDA6CAA"/>
    <w:rsid w:val="5EDC5F32"/>
    <w:rsid w:val="5F285091"/>
    <w:rsid w:val="5F2933AA"/>
    <w:rsid w:val="5FC021DC"/>
    <w:rsid w:val="5FE62E86"/>
    <w:rsid w:val="5FF64D19"/>
    <w:rsid w:val="5FF773E0"/>
    <w:rsid w:val="606B5755"/>
    <w:rsid w:val="609251F4"/>
    <w:rsid w:val="611B76A6"/>
    <w:rsid w:val="614D4EB2"/>
    <w:rsid w:val="6194608B"/>
    <w:rsid w:val="61986D3B"/>
    <w:rsid w:val="61B7414F"/>
    <w:rsid w:val="62773D0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D504F9"/>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 w:val="7F57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2021-11-15T03:35:48Z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77B9DBF0E5FC465195570FEFB353C31C</vt:lpwstr>
  </property>
</Properties>
</file>