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牡丹江养护分公司桥面养护采购项目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20156576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黑龙江省交投高速公路运营管理有限公司牡丹江养护分公司桥面养护采购项目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黑龙江省交投高速公路运营管理有限公司牡丹江养护分公司桥面养护采购项目</w:t>
      </w:r>
    </w:p>
    <w:p>
      <w:pPr>
        <w:pStyle w:val="16"/>
        <w:widowControl/>
        <w:spacing w:before="0" w:beforeAutospacing="0" w:after="0" w:afterAutospacing="0" w:line="360" w:lineRule="auto"/>
        <w:ind w:firstLine="480"/>
        <w:rPr>
          <w:rFonts w:hint="eastAsia" w:ascii="宋体" w:hAnsi="宋体" w:eastAsia="宋体"/>
          <w:color w:val="auto"/>
          <w:sz w:val="24"/>
          <w:lang w:val="en-US" w:eastAsia="zh-CN"/>
        </w:rPr>
      </w:pPr>
      <w:r>
        <w:rPr>
          <w:rFonts w:hint="eastAsia" w:ascii="宋体" w:hAnsi="宋体"/>
          <w:color w:val="auto"/>
          <w:sz w:val="24"/>
        </w:rPr>
        <w:t>1.3项目内容：</w:t>
      </w:r>
      <w:r>
        <w:rPr>
          <w:rFonts w:hint="eastAsia"/>
          <w:color w:val="auto"/>
          <w:sz w:val="24"/>
          <w:lang w:val="en-US" w:eastAsia="zh-CN"/>
        </w:rPr>
        <w:t>速干水泥，</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1.7保 存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bookmarkStart w:id="26" w:name="_GoBack"/>
      <w:bookmarkEnd w:id="26"/>
      <w:r>
        <w:rPr>
          <w:rFonts w:hint="eastAsia" w:ascii="宋体" w:hAnsi="宋体"/>
          <w:color w:val="auto"/>
          <w:sz w:val="24"/>
          <w:lang w:val="en-US" w:eastAsia="zh-CN"/>
        </w:rPr>
        <w:t>28000.00元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址：黑龙江省牡丹江市地明街牡丹江收费站养护院内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94207C"/>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AD286B"/>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0F6CFC"/>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1E7C64"/>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163B04"/>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6A348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245D5E"/>
    <w:rsid w:val="703B49BE"/>
    <w:rsid w:val="70484E0F"/>
    <w:rsid w:val="708F255B"/>
    <w:rsid w:val="70D519B6"/>
    <w:rsid w:val="70DA41D5"/>
    <w:rsid w:val="712E3765"/>
    <w:rsid w:val="71910455"/>
    <w:rsid w:val="71FD350E"/>
    <w:rsid w:val="72FC7AD6"/>
    <w:rsid w:val="73247F6F"/>
    <w:rsid w:val="73436CEC"/>
    <w:rsid w:val="734B481E"/>
    <w:rsid w:val="73537459"/>
    <w:rsid w:val="73BC68FE"/>
    <w:rsid w:val="73EC32A1"/>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23</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2021-11-09T06:19:57Z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