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145806782"/>
      <w:bookmarkStart w:id="3" w:name="_Toc156585290"/>
      <w:bookmarkStart w:id="4" w:name="_Toc201565762"/>
      <w:bookmarkStart w:id="5" w:name="_Toc211570245"/>
      <w:bookmarkStart w:id="6" w:name="_Toc185037690"/>
      <w:bookmarkStart w:id="7" w:name="_Toc60537380"/>
      <w:bookmarkStart w:id="17" w:name="_GoBack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4"/>
      <w:bookmarkStart w:id="9" w:name="OLE_LINK3"/>
      <w:bookmarkStart w:id="10" w:name="OLE_LINK6"/>
      <w:bookmarkStart w:id="11" w:name="OLE_LINK5"/>
      <w:bookmarkStart w:id="12" w:name="OLE_LINK1"/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</w:t>
      </w:r>
      <w:r>
        <w:rPr>
          <w:rFonts w:hint="eastAsia"/>
          <w:color w:val="auto"/>
          <w:sz w:val="24"/>
          <w:lang w:val="en-US" w:eastAsia="zh-CN"/>
        </w:rPr>
        <w:t>黑龙江省交通投资集团有限公司北黑运营分公司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/>
          <w:color w:val="auto"/>
          <w:sz w:val="24"/>
          <w:lang w:val="en-US" w:eastAsia="zh-CN"/>
        </w:rPr>
        <w:t>黑龙江省交通投资集团有限公司北黑运营分公司机电维护项目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（项目编号为FYZB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-2021-10</w:t>
      </w:r>
      <w:r>
        <w:rPr>
          <w:rFonts w:hint="eastAsia"/>
          <w:bCs/>
          <w:color w:val="auto"/>
          <w:sz w:val="24"/>
          <w:lang w:val="en-US" w:eastAsia="zh-CN"/>
        </w:rPr>
        <w:t>17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2021年10月</w:t>
      </w:r>
      <w:r>
        <w:rPr>
          <w:rFonts w:hint="eastAsia"/>
          <w:bCs/>
          <w:color w:val="auto"/>
          <w:sz w:val="24"/>
          <w:lang w:val="en-US" w:eastAsia="zh-CN"/>
        </w:rPr>
        <w:t>13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变更内容为本项目公告</w:t>
      </w:r>
    </w:p>
    <w:p>
      <w:pPr>
        <w:pStyle w:val="4"/>
        <w:numPr>
          <w:ilvl w:val="0"/>
          <w:numId w:val="1"/>
        </w:numPr>
        <w:ind w:firstLine="482" w:firstLineChars="200"/>
        <w:rPr>
          <w:rFonts w:hint="eastAsia"/>
          <w:color w:val="auto"/>
          <w:lang w:val="en-US" w:eastAsia="zh-CN"/>
        </w:rPr>
      </w:pPr>
      <w:bookmarkStart w:id="14" w:name="_Toc10623"/>
      <w:r>
        <w:rPr>
          <w:rFonts w:hint="eastAsia"/>
          <w:color w:val="auto"/>
          <w:lang w:val="en-US" w:eastAsia="zh-CN"/>
        </w:rPr>
        <w:t>投标保证金</w:t>
      </w:r>
      <w:bookmarkEnd w:id="14"/>
    </w:p>
    <w:p>
      <w:pPr>
        <w:pStyle w:val="2"/>
        <w:ind w:firstLine="480" w:firstLineChars="200"/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6.2.3保证金递交信息（意向供应商保证金递交须由企业基本户转出）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账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户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名：黑龙江丰亿招投标有限公司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 xml:space="preserve">账  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号：08055101040007296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开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户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行：中国农业银行股份有限公司哈尔滨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市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动力支行</w:t>
      </w:r>
    </w:p>
    <w:p>
      <w:pPr>
        <w:pStyle w:val="2"/>
        <w:ind w:firstLine="480" w:firstLineChars="200"/>
        <w:rPr>
          <w:rFonts w:hint="eastAsia"/>
          <w:color w:val="auto"/>
          <w:lang w:val="en-US" w:eastAsia="zh-CN"/>
        </w:rPr>
      </w:pPr>
      <w:r>
        <w:rPr>
          <w:rFonts w:hint="eastAsia" w:ascii="宋体" w:hAnsi="宋体" w:eastAsia="宋体" w:cs="Times New Roman"/>
          <w:bCs/>
          <w:color w:val="auto"/>
          <w:kern w:val="2"/>
          <w:sz w:val="24"/>
          <w:szCs w:val="24"/>
          <w:lang w:val="en-US" w:eastAsia="zh-CN" w:bidi="ar-SA"/>
        </w:rPr>
        <w:t xml:space="preserve">行 </w:t>
      </w:r>
      <w:r>
        <w:rPr>
          <w:rFonts w:hint="eastAsia" w:ascii="宋体" w:hAnsi="宋体" w:cs="Times New Roman"/>
          <w:bCs/>
          <w:color w:val="auto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Cs/>
          <w:color w:val="auto"/>
          <w:kern w:val="2"/>
          <w:sz w:val="24"/>
          <w:szCs w:val="24"/>
          <w:lang w:val="en-US" w:eastAsia="zh-CN" w:bidi="ar-SA"/>
        </w:rPr>
        <w:t xml:space="preserve"> 号：103261005426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5" w:name="_Toc418502404"/>
      <w:bookmarkStart w:id="16" w:name="_Hlk530683232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人：黑龙江省交通投资集团有限公司北黑运营分公司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址：黑龙江省北安市北岗区宝塔山路166号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人：徐海平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话：15764565000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人：袁海涛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bookmarkEnd w:id="17"/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CFEC8"/>
    <w:multiLevelType w:val="singleLevel"/>
    <w:tmpl w:val="028CFEC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136EBC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7B7A3D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2021-10-19T06:22:58Z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4AF251BE503A48ABADA5053FED87B14D</vt:lpwstr>
  </property>
</Properties>
</file>