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2"/>
          <w:szCs w:val="32"/>
        </w:rPr>
      </w:pPr>
      <w:bookmarkStart w:id="0" w:name="_Toc18458"/>
      <w:bookmarkStart w:id="1" w:name="OLE_LINK2"/>
      <w:bookmarkStart w:id="2" w:name="_Toc211570245"/>
      <w:bookmarkStart w:id="3" w:name="_Toc201565762"/>
      <w:bookmarkStart w:id="4" w:name="_Toc156585290"/>
      <w:bookmarkStart w:id="5" w:name="_Toc185037690"/>
      <w:bookmarkStart w:id="6" w:name="_Toc60537380"/>
      <w:bookmarkStart w:id="7" w:name="_Toc145806782"/>
      <w:r>
        <w:rPr>
          <w:rFonts w:hint="eastAsia"/>
          <w:color w:val="auto"/>
          <w:sz w:val="32"/>
          <w:szCs w:val="32"/>
          <w:lang w:eastAsia="zh-CN"/>
        </w:rPr>
        <w:t>更正</w:t>
      </w:r>
      <w:r>
        <w:rPr>
          <w:rFonts w:hint="eastAsia"/>
          <w:color w:val="auto"/>
          <w:sz w:val="32"/>
          <w:szCs w:val="32"/>
        </w:rPr>
        <w:t>公告</w:t>
      </w:r>
      <w:bookmarkEnd w:id="0"/>
    </w:p>
    <w:p>
      <w:pPr>
        <w:rPr>
          <w:color w:val="auto"/>
          <w:sz w:val="20"/>
          <w:szCs w:val="22"/>
        </w:rPr>
      </w:pPr>
    </w:p>
    <w:bookmarkEnd w:id="1"/>
    <w:p>
      <w:pPr>
        <w:snapToGrid w:val="0"/>
        <w:spacing w:line="360" w:lineRule="auto"/>
        <w:ind w:right="-58" w:firstLine="480" w:firstLineChars="200"/>
        <w:rPr>
          <w:rFonts w:hint="default" w:ascii="宋体" w:hAnsi="宋体"/>
          <w:bCs/>
          <w:color w:val="auto"/>
          <w:sz w:val="24"/>
          <w:szCs w:val="24"/>
          <w:lang w:val="en-US" w:eastAsia="zh-CN"/>
        </w:rPr>
      </w:pPr>
      <w:bookmarkStart w:id="8" w:name="OLE_LINK1"/>
      <w:bookmarkStart w:id="9" w:name="OLE_LINK5"/>
      <w:bookmarkStart w:id="10" w:name="OLE_LINK3"/>
      <w:bookmarkStart w:id="11" w:name="OLE_LINK4"/>
      <w:bookmarkStart w:id="12" w:name="OLE_LINK6"/>
      <w:r>
        <w:rPr>
          <w:rFonts w:hint="eastAsia" w:ascii="宋体" w:hAnsi="宋体"/>
          <w:bCs/>
          <w:color w:val="auto"/>
          <w:sz w:val="24"/>
          <w:szCs w:val="24"/>
          <w:lang w:val="en-US" w:eastAsia="zh-CN"/>
        </w:rPr>
        <w:t>我公司接受黑龙江省交投高速公路运营管理有限公司牡丹江养护分公司（以下称“采购人”）的委托，对黑龙江省交投高速公路运营管理有限公司牡丹江养护分公司截水沟损坏维修、维修砌石防护、增设急流槽、涵前铺砌水毁塌方维修、锥坡破损维修、水毁病害维修材料采购项目（项目编号为FY</w:t>
      </w:r>
      <w:bookmarkStart w:id="18" w:name="_GoBack"/>
      <w:bookmarkEnd w:id="18"/>
      <w:r>
        <w:rPr>
          <w:rFonts w:hint="eastAsia" w:ascii="宋体" w:hAnsi="宋体"/>
          <w:bCs/>
          <w:color w:val="auto"/>
          <w:sz w:val="24"/>
          <w:szCs w:val="24"/>
          <w:lang w:val="en-US" w:eastAsia="zh-CN"/>
        </w:rPr>
        <w:t>ZB-2021-0976）于2021年09月26日发布竞价采购，现对公告和文件内容进行更正。</w:t>
      </w:r>
    </w:p>
    <w:p>
      <w:pPr>
        <w:snapToGrid w:val="0"/>
        <w:spacing w:line="360" w:lineRule="auto"/>
        <w:ind w:right="-58"/>
        <w:rPr>
          <w:rFonts w:hint="eastAsia" w:ascii="宋体" w:hAnsi="宋体"/>
          <w:bCs/>
          <w:color w:val="auto"/>
          <w:sz w:val="24"/>
          <w:szCs w:val="24"/>
          <w:lang w:val="en-US" w:eastAsia="zh-CN"/>
        </w:rPr>
      </w:pPr>
      <w:bookmarkStart w:id="13" w:name="_Toc20254"/>
      <w:r>
        <w:rPr>
          <w:rFonts w:hint="eastAsia" w:ascii="宋体" w:hAnsi="宋体"/>
          <w:bCs/>
          <w:color w:val="auto"/>
          <w:sz w:val="24"/>
          <w:szCs w:val="24"/>
          <w:lang w:val="en-US" w:eastAsia="zh-CN"/>
        </w:rPr>
        <w:t>一、更正事项</w:t>
      </w:r>
    </w:p>
    <w:bookmarkEnd w:id="13"/>
    <w:p>
      <w:pPr>
        <w:snapToGrid w:val="0"/>
        <w:spacing w:line="360" w:lineRule="auto"/>
        <w:ind w:right="-58"/>
        <w:rPr>
          <w:rFonts w:hint="eastAsia" w:ascii="宋体" w:hAnsi="宋体"/>
          <w:bCs/>
          <w:color w:val="auto"/>
          <w:sz w:val="24"/>
          <w:szCs w:val="24"/>
          <w:lang w:val="en-US" w:eastAsia="zh-CN"/>
        </w:rPr>
      </w:pPr>
      <w:bookmarkStart w:id="14" w:name="_Toc15235"/>
      <w:r>
        <w:rPr>
          <w:rFonts w:hint="eastAsia" w:ascii="宋体" w:hAnsi="宋体"/>
          <w:bCs/>
          <w:color w:val="auto"/>
          <w:sz w:val="24"/>
          <w:szCs w:val="24"/>
          <w:lang w:val="en-US" w:eastAsia="zh-CN"/>
        </w:rPr>
        <w:t>1、本项目</w:t>
      </w:r>
      <w:bookmarkEnd w:id="14"/>
      <w:r>
        <w:rPr>
          <w:rFonts w:hint="eastAsia" w:ascii="宋体" w:hAnsi="宋体"/>
          <w:bCs/>
          <w:color w:val="auto"/>
          <w:sz w:val="24"/>
          <w:szCs w:val="24"/>
          <w:lang w:val="en-US" w:eastAsia="zh-CN"/>
        </w:rPr>
        <w:t>更正内容为项目公告及清单；</w:t>
      </w:r>
    </w:p>
    <w:p>
      <w:pPr>
        <w:snapToGrid w:val="0"/>
        <w:spacing w:line="360" w:lineRule="auto"/>
        <w:ind w:right="-58"/>
        <w:rPr>
          <w:rFonts w:hint="default" w:ascii="宋体" w:hAnsi="宋体"/>
          <w:b/>
          <w:bCs w:val="0"/>
          <w:color w:val="auto"/>
          <w:sz w:val="24"/>
          <w:szCs w:val="24"/>
          <w:lang w:val="en-US" w:eastAsia="zh-CN"/>
        </w:rPr>
      </w:pPr>
      <w:bookmarkStart w:id="15" w:name="_Toc29405"/>
      <w:r>
        <w:rPr>
          <w:rFonts w:hint="default" w:ascii="宋体" w:hAnsi="宋体"/>
          <w:b/>
          <w:bCs w:val="0"/>
          <w:color w:val="auto"/>
          <w:sz w:val="24"/>
          <w:szCs w:val="24"/>
          <w:lang w:val="en-US" w:eastAsia="zh-CN"/>
        </w:rPr>
        <w:t>三、采购预算</w:t>
      </w:r>
      <w:bookmarkEnd w:id="15"/>
    </w:p>
    <w:p>
      <w:pPr>
        <w:snapToGrid w:val="0"/>
        <w:spacing w:line="360" w:lineRule="auto"/>
        <w:ind w:right="-58"/>
        <w:rPr>
          <w:rFonts w:hint="default" w:ascii="宋体" w:hAnsi="宋体"/>
          <w:bCs/>
          <w:color w:val="auto"/>
          <w:sz w:val="24"/>
          <w:szCs w:val="24"/>
          <w:lang w:val="en-US" w:eastAsia="zh-CN"/>
        </w:rPr>
      </w:pPr>
      <w:r>
        <w:rPr>
          <w:rFonts w:hint="default" w:ascii="宋体" w:hAnsi="宋体"/>
          <w:bCs/>
          <w:color w:val="auto"/>
          <w:sz w:val="24"/>
          <w:szCs w:val="24"/>
          <w:lang w:val="en-US" w:eastAsia="zh-CN"/>
        </w:rPr>
        <w:t>3.1采购预算金额为942900.00元（其中截水沟损坏维修材料采购预算金额为40500.00元、维修砌石防护材料采购预算金额为4300.00元、增设急流槽材料采购预算金额为7500.00元、涵前铺砌水毁塌方维修材料采购预算金额为10600.00元、锥坡破损维修材料采购预算金额为26600.00元、水毁病害维修材料采购预算金额为853400.00元。以实际发生为准，意向供应商报价为含税、货到现场的报价，开具增值税专用发票。）</w:t>
      </w:r>
    </w:p>
    <w:p>
      <w:pPr>
        <w:pStyle w:val="2"/>
        <w:spacing w:line="360" w:lineRule="auto"/>
        <w:rPr>
          <w:rFonts w:hint="default" w:ascii="宋体" w:hAnsi="宋体"/>
          <w:bCs/>
          <w:color w:val="auto"/>
          <w:sz w:val="24"/>
          <w:szCs w:val="24"/>
          <w:lang w:val="en-US" w:eastAsia="zh-CN"/>
        </w:rPr>
      </w:pPr>
      <w:r>
        <w:rPr>
          <w:rFonts w:hint="eastAsia" w:ascii="宋体" w:hAnsi="宋体"/>
          <w:bCs/>
          <w:color w:val="auto"/>
          <w:sz w:val="24"/>
          <w:szCs w:val="24"/>
          <w:lang w:val="en-US" w:eastAsia="zh-CN"/>
        </w:rPr>
        <w:t xml:space="preserve">   其他内容不变。</w:t>
      </w:r>
    </w:p>
    <w:p>
      <w:pPr>
        <w:snapToGrid w:val="0"/>
        <w:spacing w:line="360" w:lineRule="auto"/>
        <w:ind w:right="-58"/>
        <w:rPr>
          <w:rFonts w:hint="eastAsia" w:ascii="宋体" w:hAnsi="宋体"/>
          <w:bCs/>
          <w:color w:val="auto"/>
          <w:sz w:val="24"/>
          <w:szCs w:val="24"/>
          <w:lang w:val="en-US" w:eastAsia="zh-CN"/>
        </w:rPr>
      </w:pPr>
    </w:p>
    <w:p>
      <w:pPr>
        <w:snapToGrid w:val="0"/>
        <w:spacing w:line="360" w:lineRule="auto"/>
        <w:ind w:right="-58"/>
        <w:rPr>
          <w:rFonts w:hint="default" w:ascii="宋体" w:hAnsi="宋体"/>
          <w:bCs/>
          <w:color w:val="auto"/>
          <w:sz w:val="24"/>
          <w:szCs w:val="24"/>
          <w:lang w:val="en-US" w:eastAsia="zh-CN"/>
        </w:rPr>
      </w:pPr>
      <w:r>
        <w:rPr>
          <w:rFonts w:hint="eastAsia" w:ascii="宋体" w:hAnsi="宋体"/>
          <w:bCs/>
          <w:color w:val="auto"/>
          <w:sz w:val="24"/>
          <w:szCs w:val="24"/>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4"/>
          <w:szCs w:val="24"/>
          <w:highlight w:val="none"/>
          <w:lang w:val="en-US" w:eastAsia="zh-CN" w:bidi="ar-SA"/>
        </w:rPr>
      </w:pPr>
      <w:bookmarkStart w:id="16" w:name="_Toc418502404"/>
      <w:bookmarkStart w:id="17"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话：13704896975</w:t>
      </w:r>
    </w:p>
    <w:p>
      <w:pPr>
        <w:pStyle w:val="2"/>
        <w:spacing w:line="360" w:lineRule="auto"/>
        <w:rPr>
          <w:rFonts w:hint="eastAsia"/>
          <w:color w:val="auto"/>
          <w:sz w:val="24"/>
          <w:szCs w:val="24"/>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4"/>
          <w:szCs w:val="24"/>
          <w:lang w:val="en-US" w:eastAsia="zh-CN"/>
        </w:rPr>
      </w:pPr>
      <w:r>
        <w:rPr>
          <w:rFonts w:hint="eastAsia" w:ascii="宋体" w:hAnsi="宋体"/>
          <w:bCs/>
          <w:color w:val="auto"/>
          <w:sz w:val="24"/>
          <w:szCs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szCs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spacing w:line="360" w:lineRule="auto"/>
        <w:ind w:right="-58"/>
        <w:rPr>
          <w:rFonts w:hint="eastAsia" w:ascii="宋体" w:hAnsi="宋体" w:eastAsia="宋体"/>
          <w:bCs/>
          <w:color w:val="auto"/>
          <w:sz w:val="24"/>
          <w:szCs w:val="24"/>
          <w:lang w:val="en-US" w:eastAsia="zh-CN"/>
        </w:rPr>
      </w:pPr>
      <w:r>
        <w:rPr>
          <w:rFonts w:hint="eastAsia" w:ascii="宋体" w:hAnsi="宋体"/>
          <w:bCs/>
          <w:color w:val="auto"/>
          <w:sz w:val="24"/>
          <w:szCs w:val="24"/>
          <w:lang w:val="en-US" w:eastAsia="zh-CN"/>
        </w:rPr>
        <w:t>联 系 人：袁海涛</w:t>
      </w:r>
    </w:p>
    <w:p>
      <w:pPr>
        <w:snapToGrid w:val="0"/>
        <w:spacing w:line="360" w:lineRule="auto"/>
        <w:ind w:right="-58"/>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szCs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spacing w:line="360" w:lineRule="auto"/>
        <w:rPr>
          <w:rFonts w:hint="eastAsia" w:ascii="宋体" w:hAnsi="宋体" w:eastAsia="宋体" w:cs="Times New Roman"/>
          <w:color w:val="auto"/>
          <w:sz w:val="24"/>
          <w:szCs w:val="24"/>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78628B"/>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2C5043"/>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2021-10-08T01:21:31Z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91D223610AB5441499167321F617B4AE</vt:lpwstr>
  </property>
</Properties>
</file>