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黑龙江省八达路桥建设有限公司</w:t>
      </w:r>
      <w:bookmarkStart w:id="26" w:name="_GoBack"/>
      <w:bookmarkEnd w:id="26"/>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绥化至大庆高速公路(S18)建设项目土建工程</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D2标段A1工区重油一批次采购项目（第一包）</w:t>
      </w:r>
    </w:p>
    <w:p>
      <w:pPr>
        <w:pStyle w:val="2"/>
        <w:rPr>
          <w:rFonts w:hint="eastAsia" w:ascii="宋体" w:hAnsi="宋体"/>
          <w:b/>
          <w:color w:val="auto"/>
          <w:sz w:val="36"/>
          <w:szCs w:val="36"/>
          <w:lang w:val="en-US" w:eastAsia="zh-CN"/>
        </w:rPr>
      </w:pPr>
    </w:p>
    <w:p>
      <w:pPr>
        <w:rPr>
          <w:rFonts w:hint="default"/>
          <w:lang w:val="en-US"/>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w:t>
      </w:r>
      <w:r>
        <w:rPr>
          <w:rFonts w:hint="eastAsia" w:ascii="宋体" w:hAnsi="宋体"/>
          <w:b/>
          <w:color w:val="auto"/>
          <w:sz w:val="32"/>
          <w:szCs w:val="32"/>
          <w:highlight w:val="none"/>
        </w:rPr>
        <w:t>目编号：</w:t>
      </w:r>
      <w:r>
        <w:rPr>
          <w:rFonts w:hint="eastAsia" w:ascii="宋体" w:hAnsi="宋体"/>
          <w:b/>
          <w:color w:val="auto"/>
          <w:sz w:val="32"/>
          <w:szCs w:val="32"/>
          <w:highlight w:val="none"/>
          <w:lang w:val="en-US" w:eastAsia="zh-CN"/>
        </w:rPr>
        <w:t>BD-CL-2021-0927</w:t>
      </w: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default" w:ascii="宋体" w:hAnsi="宋体" w:eastAsia="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黑龙江省八达路桥建设有限公司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_Toc23026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_Toc23026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_Toc22982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_Toc22982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_Toc8384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_Toc8384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_Toc19233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_Toc19233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_Toc5627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_Toc5627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_Toc16297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_Toc16297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_Toc11102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_Toc11102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_Toc22451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_Toc22451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_Toc18248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_Toc18248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_Toc4605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_Toc4605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_Toc16369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_Toc16369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_Toc15498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_Toc15498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156585290"/>
      <w:bookmarkStart w:id="3" w:name="_Toc211570245"/>
      <w:bookmarkStart w:id="4" w:name="_Toc145806782"/>
      <w:bookmarkStart w:id="5" w:name="_Toc201565762"/>
      <w:bookmarkStart w:id="6" w:name="_Toc60537380"/>
    </w:p>
    <w:p>
      <w:pPr>
        <w:pStyle w:val="3"/>
        <w:rPr>
          <w:rFonts w:ascii="黑体"/>
          <w:color w:val="auto"/>
          <w:szCs w:val="32"/>
        </w:rPr>
      </w:pPr>
      <w:bookmarkStart w:id="7" w:name="_Toc23026"/>
      <w:r>
        <w:rPr>
          <w:rFonts w:hint="eastAsia"/>
          <w:color w:val="auto"/>
        </w:rPr>
        <w:t>第一章  竞价采购公告</w:t>
      </w:r>
      <w:bookmarkEnd w:id="7"/>
    </w:p>
    <w:bookmarkEnd w:id="0"/>
    <w:p>
      <w:pPr>
        <w:tabs>
          <w:tab w:val="left" w:pos="500"/>
        </w:tabs>
        <w:snapToGrid w:val="0"/>
        <w:ind w:firstLine="480" w:firstLineChars="200"/>
        <w:jc w:val="both"/>
        <w:rPr>
          <w:rFonts w:hint="default" w:ascii="Times New Roman" w:hAnsi="Times New Roman" w:cs="Times New Roman"/>
          <w:color w:val="000000" w:themeColor="text1"/>
          <w:sz w:val="21"/>
          <w:szCs w:val="21"/>
          <w14:textFill>
            <w14:solidFill>
              <w14:schemeClr w14:val="tx1"/>
            </w14:solidFill>
          </w14:textFill>
        </w:rPr>
      </w:pPr>
      <w:bookmarkStart w:id="8" w:name="OLE_LINK1"/>
      <w:bookmarkStart w:id="9" w:name="OLE_LINK5"/>
      <w:bookmarkStart w:id="10" w:name="OLE_LINK3"/>
      <w:bookmarkStart w:id="11" w:name="OLE_LINK4"/>
      <w:bookmarkStart w:id="12" w:name="OLE_LINK6"/>
      <w:r>
        <w:rPr>
          <w:rFonts w:hint="eastAsia" w:ascii="宋体" w:hAnsi="宋体" w:cs="宋体"/>
          <w:color w:val="auto"/>
          <w:kern w:val="0"/>
          <w:sz w:val="24"/>
          <w:szCs w:val="24"/>
          <w:lang w:val="en-US" w:eastAsia="zh-CN" w:bidi="ar-SA"/>
        </w:rPr>
        <w:t>我公司</w:t>
      </w:r>
      <w:r>
        <w:rPr>
          <w:rFonts w:hint="eastAsia" w:ascii="宋体" w:hAnsi="宋体" w:eastAsia="宋体" w:cs="宋体"/>
          <w:color w:val="auto"/>
          <w:kern w:val="0"/>
          <w:sz w:val="24"/>
          <w:szCs w:val="24"/>
          <w:lang w:val="en-US" w:eastAsia="zh-CN" w:bidi="ar-SA"/>
        </w:rPr>
        <w:t>黑龙江省八达路桥建设有限公司</w:t>
      </w:r>
      <w:r>
        <w:rPr>
          <w:rFonts w:hint="eastAsia" w:ascii="宋体" w:hAnsi="宋体" w:eastAsia="宋体" w:cs="宋体"/>
          <w:color w:val="auto"/>
          <w:sz w:val="24"/>
          <w:szCs w:val="24"/>
        </w:rPr>
        <w:t>（以下称“采购人”），</w:t>
      </w:r>
      <w:r>
        <w:rPr>
          <w:rFonts w:hint="eastAsia" w:ascii="宋体" w:hAnsi="宋体" w:cs="宋体"/>
          <w:color w:val="auto"/>
          <w:sz w:val="24"/>
          <w:szCs w:val="24"/>
          <w:lang w:val="en-US" w:eastAsia="zh-CN"/>
        </w:rPr>
        <w:t>就</w:t>
      </w:r>
      <w:r>
        <w:rPr>
          <w:rFonts w:hint="eastAsia" w:ascii="宋体" w:hAnsi="宋体" w:eastAsia="宋体" w:cs="宋体"/>
          <w:color w:val="auto"/>
          <w:kern w:val="0"/>
          <w:sz w:val="24"/>
          <w:szCs w:val="24"/>
          <w:lang w:val="en-US" w:eastAsia="zh-CN" w:bidi="ar-SA"/>
        </w:rPr>
        <w:t>绥化至大庆高速公路（S18）项目土建工程D2</w:t>
      </w:r>
      <w:r>
        <w:rPr>
          <w:rFonts w:hint="eastAsia" w:ascii="宋体" w:hAnsi="宋体" w:eastAsia="宋体" w:cs="宋体"/>
          <w:color w:val="000000" w:themeColor="text1"/>
          <w:kern w:val="0"/>
          <w:sz w:val="24"/>
          <w:szCs w:val="24"/>
          <w:lang w:val="en-US" w:eastAsia="zh-CN" w:bidi="ar-SA"/>
          <w14:textFill>
            <w14:solidFill>
              <w14:schemeClr w14:val="tx1"/>
            </w14:solidFill>
          </w14:textFill>
        </w:rPr>
        <w:t>标段A1工</w:t>
      </w:r>
      <w:r>
        <w:rPr>
          <w:rFonts w:hint="eastAsia" w:ascii="宋体" w:hAnsi="宋体" w:eastAsia="宋体" w:cs="宋体"/>
          <w:color w:val="auto"/>
          <w:kern w:val="0"/>
          <w:sz w:val="24"/>
          <w:szCs w:val="24"/>
          <w:lang w:val="en-US" w:eastAsia="zh-CN" w:bidi="ar-SA"/>
        </w:rPr>
        <w:t>区重油一批次采购项目（第一包）进行竞价采购，公告内容如</w:t>
      </w:r>
      <w:r>
        <w:rPr>
          <w:rFonts w:hint="eastAsia" w:ascii="宋体" w:hAnsi="宋体" w:eastAsia="宋体" w:cs="宋体"/>
          <w:color w:val="000000" w:themeColor="text1"/>
          <w:sz w:val="24"/>
          <w:szCs w:val="24"/>
          <w14:textFill>
            <w14:solidFill>
              <w14:schemeClr w14:val="tx1"/>
            </w14:solidFill>
          </w14:textFill>
        </w:rPr>
        <w:t>下：</w:t>
      </w:r>
    </w:p>
    <w:p>
      <w:pPr>
        <w:pStyle w:val="4"/>
        <w:rPr>
          <w:rFonts w:ascii="宋体" w:hAnsi="宋体"/>
          <w:color w:val="000000" w:themeColor="text1"/>
          <w14:textFill>
            <w14:solidFill>
              <w14:schemeClr w14:val="tx1"/>
            </w14:solidFill>
          </w14:textFill>
        </w:rPr>
      </w:pPr>
      <w:bookmarkStart w:id="13" w:name="_Toc22982"/>
      <w:r>
        <w:rPr>
          <w:rFonts w:hint="eastAsia"/>
          <w:color w:val="000000" w:themeColor="text1"/>
          <w14:textFill>
            <w14:solidFill>
              <w14:schemeClr w14:val="tx1"/>
            </w14:solidFill>
          </w14:textFill>
        </w:rPr>
        <w:t>一、项目概况</w:t>
      </w:r>
      <w:bookmarkEnd w:id="13"/>
    </w:p>
    <w:p>
      <w:pPr>
        <w:ind w:firstLine="480" w:firstLineChars="200"/>
        <w:jc w:val="both"/>
        <w:rPr>
          <w:rFonts w:hint="default" w:ascii="宋体" w:hAnsi="宋体"/>
          <w:b/>
          <w:color w:val="auto"/>
          <w:sz w:val="32"/>
          <w:szCs w:val="32"/>
          <w:lang w:val="en-US"/>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BD-CL-2021-0927</w:t>
      </w:r>
    </w:p>
    <w:p>
      <w:pPr>
        <w:tabs>
          <w:tab w:val="left" w:pos="500"/>
        </w:tabs>
        <w:snapToGrid w:val="0"/>
        <w:ind w:firstLine="480" w:firstLineChars="200"/>
        <w:jc w:val="both"/>
        <w:rPr>
          <w:rFonts w:hint="eastAsia" w:ascii="宋体" w:hAnsi="宋体"/>
          <w:color w:val="000000" w:themeColor="text1"/>
          <w:sz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1.2项目名称：黑龙江省八达路桥建设有限公司绥化至大庆高速公路（S18）</w:t>
      </w:r>
      <w:r>
        <w:rPr>
          <w:rFonts w:hint="eastAsia" w:ascii="宋体" w:hAnsi="宋体" w:cs="宋体"/>
          <w:color w:val="000000" w:themeColor="text1"/>
          <w:kern w:val="0"/>
          <w:sz w:val="24"/>
          <w:szCs w:val="24"/>
          <w:lang w:val="en-US" w:eastAsia="zh-CN" w:bidi="ar-SA"/>
          <w14:textFill>
            <w14:solidFill>
              <w14:schemeClr w14:val="tx1"/>
            </w14:solidFill>
          </w14:textFill>
        </w:rPr>
        <w:t>建设</w:t>
      </w:r>
      <w:r>
        <w:rPr>
          <w:rFonts w:hint="eastAsia" w:ascii="宋体" w:hAnsi="宋体" w:eastAsia="宋体" w:cs="宋体"/>
          <w:color w:val="000000" w:themeColor="text1"/>
          <w:kern w:val="0"/>
          <w:sz w:val="24"/>
          <w:szCs w:val="24"/>
          <w:lang w:val="en-US" w:eastAsia="zh-CN" w:bidi="ar-SA"/>
          <w14:textFill>
            <w14:solidFill>
              <w14:schemeClr w14:val="tx1"/>
            </w14:solidFill>
          </w14:textFill>
        </w:rPr>
        <w:t>项目土建工程D2标段A1工区</w:t>
      </w:r>
      <w:r>
        <w:rPr>
          <w:rFonts w:hint="eastAsia" w:ascii="宋体" w:hAnsi="宋体" w:cs="宋体"/>
          <w:color w:val="000000" w:themeColor="text1"/>
          <w:kern w:val="0"/>
          <w:sz w:val="24"/>
          <w:szCs w:val="24"/>
          <w:lang w:val="en-US" w:eastAsia="zh-CN" w:bidi="ar-SA"/>
          <w14:textFill>
            <w14:solidFill>
              <w14:schemeClr w14:val="tx1"/>
            </w14:solidFill>
          </w14:textFill>
        </w:rPr>
        <w:t>重油</w:t>
      </w:r>
      <w:r>
        <w:rPr>
          <w:rFonts w:hint="eastAsia" w:ascii="宋体" w:hAnsi="宋体" w:eastAsia="宋体" w:cs="宋体"/>
          <w:color w:val="000000" w:themeColor="text1"/>
          <w:kern w:val="0"/>
          <w:sz w:val="24"/>
          <w:szCs w:val="24"/>
          <w:lang w:val="en-US" w:eastAsia="zh-CN" w:bidi="ar-SA"/>
          <w14:textFill>
            <w14:solidFill>
              <w14:schemeClr w14:val="tx1"/>
            </w14:solidFill>
          </w14:textFill>
        </w:rPr>
        <w:t>一批次采购项目（第</w:t>
      </w:r>
      <w:r>
        <w:rPr>
          <w:rFonts w:hint="eastAsia" w:ascii="宋体" w:hAnsi="宋体" w:cs="宋体"/>
          <w:color w:val="000000" w:themeColor="text1"/>
          <w:kern w:val="0"/>
          <w:sz w:val="24"/>
          <w:szCs w:val="24"/>
          <w:lang w:val="en-US" w:eastAsia="zh-CN" w:bidi="ar-SA"/>
          <w14:textFill>
            <w14:solidFill>
              <w14:schemeClr w14:val="tx1"/>
            </w14:solidFill>
          </w14:textFill>
        </w:rPr>
        <w:t>一</w:t>
      </w:r>
      <w:r>
        <w:rPr>
          <w:rFonts w:hint="eastAsia" w:ascii="宋体" w:hAnsi="宋体" w:eastAsia="宋体" w:cs="宋体"/>
          <w:color w:val="000000" w:themeColor="text1"/>
          <w:kern w:val="0"/>
          <w:sz w:val="24"/>
          <w:szCs w:val="24"/>
          <w:lang w:val="en-US" w:eastAsia="zh-CN" w:bidi="ar-SA"/>
          <w14:textFill>
            <w14:solidFill>
              <w14:schemeClr w14:val="tx1"/>
            </w14:solidFill>
          </w14:textFill>
        </w:rPr>
        <w:t>包）</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1.3项目内容：绥化至大庆高速公路（S18）建设项目第二合同段A1工区</w:t>
      </w:r>
      <w:r>
        <w:rPr>
          <w:rFonts w:hint="eastAsia" w:cs="宋体"/>
          <w:color w:val="000000" w:themeColor="text1"/>
          <w:kern w:val="0"/>
          <w:sz w:val="24"/>
          <w:szCs w:val="24"/>
          <w:lang w:val="en-US" w:eastAsia="zh-CN" w:bidi="ar-SA"/>
          <w14:textFill>
            <w14:solidFill>
              <w14:schemeClr w14:val="tx1"/>
            </w14:solidFill>
          </w14:textFill>
        </w:rPr>
        <w:t>重油</w:t>
      </w:r>
      <w:r>
        <w:rPr>
          <w:rFonts w:hint="eastAsia" w:ascii="宋体" w:hAnsi="宋体" w:eastAsia="宋体" w:cs="宋体"/>
          <w:color w:val="000000" w:themeColor="text1"/>
          <w:kern w:val="0"/>
          <w:sz w:val="24"/>
          <w:szCs w:val="24"/>
          <w:lang w:val="en-US" w:eastAsia="zh-CN" w:bidi="ar-SA"/>
          <w14:textFill>
            <w14:solidFill>
              <w14:schemeClr w14:val="tx1"/>
            </w14:solidFill>
          </w14:textFill>
        </w:rPr>
        <w:t>一批次采购项目（第</w:t>
      </w:r>
      <w:r>
        <w:rPr>
          <w:rFonts w:hint="eastAsia" w:ascii="宋体" w:hAnsi="宋体" w:cs="宋体"/>
          <w:color w:val="000000" w:themeColor="text1"/>
          <w:kern w:val="0"/>
          <w:sz w:val="24"/>
          <w:szCs w:val="24"/>
          <w:lang w:val="en-US" w:eastAsia="zh-CN" w:bidi="ar-SA"/>
          <w14:textFill>
            <w14:solidFill>
              <w14:schemeClr w14:val="tx1"/>
            </w14:solidFill>
          </w14:textFill>
        </w:rPr>
        <w:t>一</w:t>
      </w:r>
      <w:r>
        <w:rPr>
          <w:rFonts w:hint="eastAsia" w:ascii="宋体" w:hAnsi="宋体" w:eastAsia="宋体" w:cs="宋体"/>
          <w:color w:val="000000" w:themeColor="text1"/>
          <w:kern w:val="0"/>
          <w:sz w:val="24"/>
          <w:szCs w:val="24"/>
          <w:lang w:val="en-US" w:eastAsia="zh-CN" w:bidi="ar-SA"/>
          <w14:textFill>
            <w14:solidFill>
              <w14:schemeClr w14:val="tx1"/>
            </w14:solidFill>
          </w14:textFill>
        </w:rPr>
        <w:t>包）</w:t>
      </w:r>
      <w:r>
        <w:rPr>
          <w:rFonts w:hint="eastAsia"/>
          <w:color w:val="000000" w:themeColor="text1"/>
          <w:sz w:val="24"/>
          <w:lang w:val="en-US"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1.4规格及数量</w:t>
      </w:r>
    </w:p>
    <w:tbl>
      <w:tblPr>
        <w:tblStyle w:val="17"/>
        <w:tblW w:w="52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40"/>
        <w:gridCol w:w="1617"/>
        <w:gridCol w:w="1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采购内容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裂解重馏份</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吨</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重芳烃合格品</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吨</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r>
    </w:tbl>
    <w:p>
      <w:pPr>
        <w:pStyle w:val="16"/>
        <w:widowControl/>
        <w:spacing w:before="0" w:beforeAutospacing="0" w:after="0" w:afterAutospacing="0" w:line="360" w:lineRule="auto"/>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cs="宋体"/>
          <w:color w:val="000000" w:themeColor="text1"/>
          <w:lang w:val="en-US" w:eastAsia="zh-CN"/>
          <w14:textFill>
            <w14:solidFill>
              <w14:schemeClr w14:val="tx1"/>
            </w14:solidFill>
          </w14:textFill>
        </w:rPr>
        <w:t>5</w:t>
      </w:r>
      <w:r>
        <w:rPr>
          <w:rFonts w:hint="eastAsia" w:ascii="宋体" w:hAnsi="宋体" w:cs="宋体"/>
          <w:color w:val="000000" w:themeColor="text1"/>
          <w14:textFill>
            <w14:solidFill>
              <w14:schemeClr w14:val="tx1"/>
            </w14:solidFill>
          </w14:textFill>
        </w:rPr>
        <w:t>付款方式</w:t>
      </w:r>
      <w:r>
        <w:rPr>
          <w:rFonts w:hint="eastAsia" w:cs="宋体"/>
          <w:color w:val="000000" w:themeColor="text1"/>
          <w:lang w:eastAsia="zh-CN"/>
          <w14:textFill>
            <w14:solidFill>
              <w14:schemeClr w14:val="tx1"/>
            </w14:solidFill>
          </w14:textFill>
        </w:rPr>
        <w:t>：以与采购人签订合同数量为准，</w:t>
      </w:r>
      <w:r>
        <w:rPr>
          <w:rFonts w:hint="eastAsia" w:cs="宋体"/>
          <w:color w:val="000000" w:themeColor="text1"/>
          <w:lang w:val="en-US" w:eastAsia="zh-CN"/>
          <w14:textFill>
            <w14:solidFill>
              <w14:schemeClr w14:val="tx1"/>
            </w14:solidFill>
          </w14:textFill>
        </w:rPr>
        <w:t>先货后款，按照计量进度付款</w:t>
      </w:r>
      <w:r>
        <w:rPr>
          <w:rFonts w:hint="eastAsia" w:ascii="宋体" w:hAnsi="宋体" w:cs="宋体"/>
          <w:color w:val="000000" w:themeColor="text1"/>
          <w14:textFill>
            <w14:solidFill>
              <w14:schemeClr w14:val="tx1"/>
            </w14:solidFill>
          </w14:textFill>
        </w:rPr>
        <w:t>。</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w:t>
      </w:r>
      <w:r>
        <w:rPr>
          <w:rFonts w:hint="eastAsia" w:cs="宋体"/>
          <w:color w:val="000000" w:themeColor="text1"/>
          <w:lang w:val="en-US" w:eastAsia="zh-CN"/>
          <w14:textFill>
            <w14:solidFill>
              <w14:schemeClr w14:val="tx1"/>
            </w14:solidFill>
          </w14:textFill>
        </w:rPr>
        <w:t>6</w:t>
      </w:r>
      <w:r>
        <w:rPr>
          <w:rFonts w:hint="eastAsia" w:ascii="宋体" w:hAnsi="宋体" w:cs="宋体"/>
          <w:color w:val="000000" w:themeColor="text1"/>
          <w:lang w:val="en-US" w:eastAsia="zh-CN"/>
          <w14:textFill>
            <w14:solidFill>
              <w14:schemeClr w14:val="tx1"/>
            </w14:solidFill>
          </w14:textFill>
        </w:rPr>
        <w:t>交货期限：</w:t>
      </w:r>
      <w:r>
        <w:rPr>
          <w:rFonts w:hint="eastAsia" w:cs="宋体"/>
          <w:color w:val="000000" w:themeColor="text1"/>
          <w:lang w:val="en-US" w:eastAsia="zh-CN"/>
          <w14:textFill>
            <w14:solidFill>
              <w14:schemeClr w14:val="tx1"/>
            </w14:solidFill>
          </w14:textFill>
        </w:rPr>
        <w:t>供应商根据采购方通知三日内供货到指定地点。</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cs="宋体"/>
          <w:color w:val="000000" w:themeColor="text1"/>
          <w:lang w:val="en-US" w:eastAsia="zh-CN"/>
          <w14:textFill>
            <w14:solidFill>
              <w14:schemeClr w14:val="tx1"/>
            </w14:solidFill>
          </w14:textFill>
        </w:rPr>
        <w:t>7</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cs="宋体"/>
          <w:color w:val="000000" w:themeColor="text1"/>
          <w:lang w:val="en-US" w:eastAsia="zh-CN"/>
          <w14:textFill>
            <w14:solidFill>
              <w14:schemeClr w14:val="tx1"/>
            </w14:solidFill>
          </w14:textFill>
        </w:rPr>
        <w:t>绥化市望奎县，采购方方指定地点</w:t>
      </w:r>
      <w:r>
        <w:rPr>
          <w:rFonts w:hint="eastAsia" w:cs="宋体"/>
          <w:color w:val="000000" w:themeColor="text1"/>
          <w:highlight w:val="none"/>
          <w:lang w:eastAsia="zh-CN"/>
          <w14:textFill>
            <w14:solidFill>
              <w14:schemeClr w14:val="tx1"/>
            </w14:solidFill>
          </w14:textFill>
        </w:rPr>
        <w:t>。</w:t>
      </w:r>
    </w:p>
    <w:p>
      <w:pPr>
        <w:pStyle w:val="16"/>
        <w:widowControl/>
        <w:spacing w:before="0" w:beforeAutospacing="0" w:after="0" w:afterAutospacing="0" w:line="360" w:lineRule="auto"/>
        <w:ind w:firstLine="480"/>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1.8质量标注：</w:t>
      </w:r>
    </w:p>
    <w:tbl>
      <w:tblPr>
        <w:tblStyle w:val="17"/>
        <w:tblW w:w="5998" w:type="dxa"/>
        <w:tblInd w:w="9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68"/>
        <w:gridCol w:w="1550"/>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检测项目</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计量单位</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检测值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灰分</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硫Sc</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机械杂质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热值</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Cai/g</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闪电</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水分</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运动粘度V100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mm2/g</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密度</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g/cm3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r>
    </w:tbl>
    <w:p>
      <w:pPr>
        <w:pStyle w:val="16"/>
        <w:widowControl/>
        <w:spacing w:before="0" w:beforeAutospacing="0" w:after="0" w:afterAutospacing="0" w:line="360" w:lineRule="auto"/>
        <w:ind w:firstLine="480"/>
        <w:rPr>
          <w:rFonts w:hint="eastAsia" w:cs="宋体"/>
          <w:color w:val="000000" w:themeColor="text1"/>
          <w:highlight w:val="none"/>
          <w:lang w:val="en-US" w:eastAsia="zh-CN"/>
          <w14:textFill>
            <w14:solidFill>
              <w14:schemeClr w14:val="tx1"/>
            </w14:solidFill>
          </w14:textFill>
        </w:rPr>
      </w:pP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384"/>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19233"/>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3.1采购预算金额为1800000.00元</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含税、货到现场的报价</w:t>
      </w:r>
      <w:r>
        <w:rPr>
          <w:rFonts w:hint="eastAsia" w:ascii="宋体" w:hAnsi="宋体"/>
          <w:color w:val="000000" w:themeColor="text1"/>
          <w:sz w:val="24"/>
          <w14:textFill>
            <w14:solidFill>
              <w14:schemeClr w14:val="tx1"/>
            </w14:solidFill>
          </w14:textFill>
        </w:rPr>
        <w:t>，开具</w:t>
      </w:r>
      <w:r>
        <w:rPr>
          <w:rFonts w:hint="eastAsia" w:ascii="宋体" w:hAnsi="宋体"/>
          <w:color w:val="000000" w:themeColor="text1"/>
          <w:sz w:val="24"/>
          <w:lang w:val="en-US" w:eastAsia="zh-CN"/>
          <w14:textFill>
            <w14:solidFill>
              <w14:schemeClr w14:val="tx1"/>
            </w14:solidFill>
          </w14:textFill>
        </w:rPr>
        <w:t>13</w:t>
      </w:r>
      <w:r>
        <w:rPr>
          <w:rFonts w:hint="eastAsia" w:ascii="宋体" w:hAnsi="宋体"/>
          <w:color w:val="000000" w:themeColor="text1"/>
          <w:sz w:val="24"/>
          <w14:textFill>
            <w14:solidFill>
              <w14:schemeClr w14:val="tx1"/>
            </w14:solidFill>
          </w14:textFill>
        </w:rPr>
        <w:t>%增值税专用发票）</w:t>
      </w:r>
    </w:p>
    <w:p>
      <w:pPr>
        <w:pStyle w:val="4"/>
        <w:rPr>
          <w:color w:val="000000" w:themeColor="text1"/>
          <w14:textFill>
            <w14:solidFill>
              <w14:schemeClr w14:val="tx1"/>
            </w14:solidFill>
          </w14:textFill>
        </w:rPr>
      </w:pPr>
      <w:bookmarkStart w:id="16" w:name="_Toc5627"/>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4.1必须是中华人民共和国注册的企业并具有独立法人资格</w:t>
      </w:r>
      <w:r>
        <w:rPr>
          <w:rFonts w:hint="eastAsia" w:ascii="宋体" w:hAnsi="宋体"/>
          <w:color w:val="000000" w:themeColor="text1"/>
          <w:sz w:val="24"/>
          <w:lang w:val="en-US" w:eastAsia="zh-CN"/>
          <w14:textFill>
            <w14:solidFill>
              <w14:schemeClr w14:val="tx1"/>
            </w14:solidFill>
          </w14:textFill>
        </w:rPr>
        <w:t>和</w:t>
      </w:r>
      <w:r>
        <w:rPr>
          <w:rFonts w:hint="eastAsia" w:ascii="宋体" w:hAnsi="宋体"/>
          <w:color w:val="000000" w:themeColor="text1"/>
          <w:sz w:val="24"/>
          <w14:textFill>
            <w14:solidFill>
              <w14:schemeClr w14:val="tx1"/>
            </w14:solidFill>
          </w14:textFill>
        </w:rPr>
        <w:t>一般纳税人身份的轻质工业燃料油生产商或代理商（若为代理商，须提供燃料油生产商出具的代理商证明）</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营业执照经营范围必须含有本</w:t>
      </w:r>
      <w:r>
        <w:rPr>
          <w:rFonts w:hint="eastAsia" w:asciiTheme="majorEastAsia" w:hAnsiTheme="majorEastAsia" w:eastAsiaTheme="majorEastAsia" w:cstheme="majorEastAsia"/>
          <w:color w:val="000000" w:themeColor="text1"/>
          <w:sz w:val="24"/>
          <w14:textFill>
            <w14:solidFill>
              <w14:schemeClr w14:val="tx1"/>
            </w14:solidFill>
          </w14:textFill>
        </w:rPr>
        <w:t>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w:t>
      </w:r>
      <w:r>
        <w:rPr>
          <w:rFonts w:hint="eastAsia" w:ascii="宋体" w:hAnsi="宋体"/>
          <w:color w:val="000000" w:themeColor="text1"/>
          <w:sz w:val="24"/>
          <w14:textFill>
            <w14:solidFill>
              <w14:schemeClr w14:val="tx1"/>
            </w14:solidFill>
          </w14:textFill>
        </w:rPr>
        <w:t>产业互联网平台”平台报名，且通过报名确认。</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6297"/>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塔比星</w:t>
      </w:r>
      <w:r>
        <w:rPr>
          <w:rFonts w:hint="eastAsia" w:ascii="宋体" w:hAnsi="宋体" w:cs="宋体"/>
          <w:color w:val="000000" w:themeColor="text1"/>
          <w:sz w:val="24"/>
          <w14:textFill>
            <w14:solidFill>
              <w14:schemeClr w14:val="tx1"/>
            </w14:solidFill>
          </w14:textFill>
        </w:rPr>
        <w:t>产业互联网平台”（网址：https://www.pauct.com/）</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5.2采购文件不收费。</w:t>
      </w:r>
    </w:p>
    <w:p>
      <w:pPr>
        <w:pStyle w:val="4"/>
        <w:numPr>
          <w:ilvl w:val="0"/>
          <w:numId w:val="0"/>
        </w:numPr>
        <w:rPr>
          <w:rFonts w:hint="eastAsia"/>
          <w:color w:val="000000" w:themeColor="text1"/>
          <w:lang w:val="en-US" w:eastAsia="zh-CN"/>
          <w14:textFill>
            <w14:solidFill>
              <w14:schemeClr w14:val="tx1"/>
            </w14:solidFill>
          </w14:textFill>
        </w:rPr>
      </w:pPr>
      <w:bookmarkStart w:id="18" w:name="_Toc11102"/>
      <w:r>
        <w:rPr>
          <w:rFonts w:hint="eastAsia"/>
          <w:color w:val="000000" w:themeColor="text1"/>
          <w:lang w:val="en-US" w:eastAsia="zh-CN"/>
          <w14:textFill>
            <w14:solidFill>
              <w14:schemeClr w14:val="tx1"/>
            </w14:solidFill>
          </w14:textFill>
        </w:rPr>
        <w:t>六、投标保证金</w:t>
      </w:r>
      <w:bookmarkEnd w:id="18"/>
    </w:p>
    <w:p>
      <w:pPr>
        <w:pStyle w:val="4"/>
        <w:ind w:firstLine="480" w:firstLineChars="200"/>
        <w:rPr>
          <w:rFonts w:hint="eastAsia" w:ascii="宋体" w:hAnsi="宋体" w:eastAsia="宋体" w:cs="Times New Roman"/>
          <w:b w:val="0"/>
          <w:color w:val="000000" w:themeColor="text1"/>
          <w:kern w:val="2"/>
          <w:sz w:val="24"/>
          <w:szCs w:val="24"/>
          <w:lang w:val="en-US" w:eastAsia="zh-CN" w:bidi="ar-SA"/>
          <w14:textFill>
            <w14:solidFill>
              <w14:schemeClr w14:val="tx1"/>
            </w14:solidFill>
          </w14:textFill>
        </w:rPr>
      </w:pPr>
      <w:bookmarkStart w:id="19" w:name="_Toc22451"/>
      <w:r>
        <w:rPr>
          <w:rFonts w:hint="eastAsia" w:ascii="宋体" w:hAnsi="宋体" w:eastAsia="宋体" w:cs="Times New Roman"/>
          <w:b w:val="0"/>
          <w:color w:val="000000" w:themeColor="text1"/>
          <w:kern w:val="2"/>
          <w:sz w:val="24"/>
          <w:szCs w:val="24"/>
          <w:lang w:val="en-US" w:eastAsia="zh-CN" w:bidi="ar-SA"/>
          <w14:textFill>
            <w14:solidFill>
              <w14:schemeClr w14:val="tx1"/>
            </w14:solidFill>
          </w14:textFill>
        </w:rPr>
        <w:t>6.1本项目不收取保证金及保函。</w:t>
      </w:r>
    </w:p>
    <w:p>
      <w:pPr>
        <w:pStyle w:val="4"/>
        <w:rPr>
          <w:rFonts w:ascii="宋体" w:hAnsi="宋体"/>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olor w:val="000000" w:themeColor="text1"/>
          <w:sz w:val="24"/>
          <w:lang w:val="en-US" w:eastAsia="zh-CN"/>
          <w14:textFill>
            <w14:solidFill>
              <w14:schemeClr w14:val="tx1"/>
            </w14:solidFill>
          </w14:textFill>
        </w:rPr>
        <w:t>1800000.00元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s="宋体"/>
          <w:color w:val="000000" w:themeColor="text1"/>
          <w:sz w:val="24"/>
          <w:lang w:val="en-US" w:eastAsia="zh-CN"/>
          <w14:textFill>
            <w14:solidFill>
              <w14:schemeClr w14:val="tx1"/>
            </w14:solidFill>
          </w14:textFill>
        </w:rPr>
        <w:t>塔比星</w:t>
      </w:r>
      <w:r>
        <w:rPr>
          <w:rFonts w:hint="eastAsia" w:ascii="宋体" w:hAnsi="宋体"/>
          <w:color w:val="000000" w:themeColor="text1"/>
          <w:sz w:val="24"/>
          <w14:textFill>
            <w14:solidFill>
              <w14:schemeClr w14:val="tx1"/>
            </w14:solidFill>
          </w14:textFill>
        </w:rPr>
        <w:t>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w:t>
      </w:r>
      <w:r>
        <w:rPr>
          <w:rFonts w:hint="eastAsia" w:ascii="宋体" w:hAnsi="宋体"/>
          <w:color w:val="000000" w:themeColor="text1"/>
          <w:sz w:val="24"/>
          <w:lang w:val="en-US" w:eastAsia="zh-CN"/>
          <w14:textFill>
            <w14:solidFill>
              <w14:schemeClr w14:val="tx1"/>
            </w14:solidFill>
          </w14:textFill>
        </w:rPr>
        <w:t>危险化学品经营许可证、</w:t>
      </w:r>
      <w:r>
        <w:rPr>
          <w:rFonts w:hint="eastAsia" w:ascii="宋体" w:hAnsi="宋体"/>
          <w:color w:val="000000" w:themeColor="text1"/>
          <w:sz w:val="24"/>
          <w14:textFill>
            <w14:solidFill>
              <w14:schemeClr w14:val="tx1"/>
            </w14:solidFill>
          </w14:textFill>
        </w:rPr>
        <w:t>法人身份证</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2021年10月10日11时00分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w:t>
      </w:r>
      <w:r>
        <w:rPr>
          <w:rFonts w:hint="eastAsia" w:ascii="宋体" w:hAnsi="宋体" w:cs="宋体"/>
          <w:color w:val="000000" w:themeColor="text1"/>
          <w:sz w:val="24"/>
          <w:lang w:val="en-US" w:eastAsia="zh-CN"/>
          <w14:textFill>
            <w14:solidFill>
              <w14:schemeClr w14:val="tx1"/>
            </w14:solidFill>
          </w14:textFill>
        </w:rPr>
        <w:t>塔比星</w:t>
      </w:r>
      <w:r>
        <w:rPr>
          <w:rFonts w:hint="eastAsia" w:ascii="宋体" w:hAnsi="宋体"/>
          <w:color w:val="000000" w:themeColor="text1"/>
          <w:sz w:val="24"/>
          <w:szCs w:val="24"/>
          <w14:textFill>
            <w14:solidFill>
              <w14:schemeClr w14:val="tx1"/>
            </w14:solidFill>
          </w14:textFill>
        </w:rPr>
        <w:t>产业互联网平台”上进行，未完成平台报价的供应商将视为放弃报价资格。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202</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14</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11</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18248"/>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hint="eastAsia"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2"/>
        <w:rPr>
          <w:color w:val="000000" w:themeColor="text1"/>
          <w14:textFill>
            <w14:solidFill>
              <w14:schemeClr w14:val="tx1"/>
            </w14:solidFill>
          </w14:textFill>
        </w:rPr>
      </w:pPr>
    </w:p>
    <w:p>
      <w:pPr>
        <w:pStyle w:val="4"/>
        <w:rPr>
          <w:rFonts w:ascii="宋体" w:hAnsi="宋体"/>
          <w:color w:val="000000" w:themeColor="text1"/>
          <w:kern w:val="0"/>
          <w14:textFill>
            <w14:solidFill>
              <w14:schemeClr w14:val="tx1"/>
            </w14:solidFill>
          </w14:textFill>
        </w:rPr>
      </w:pPr>
      <w:bookmarkStart w:id="21" w:name="_Toc4605"/>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hint="eastAsia"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.3由于供货不及时给采购方造成的损失，供应方应根据</w:t>
      </w:r>
      <w:r>
        <w:rPr>
          <w:rFonts w:hint="eastAsia" w:ascii="宋体" w:hAnsi="宋体"/>
          <w:bCs/>
          <w:color w:val="000000" w:themeColor="text1"/>
          <w:sz w:val="24"/>
          <w:lang w:val="en-US" w:eastAsia="zh-CN"/>
          <w14:textFill>
            <w14:solidFill>
              <w14:schemeClr w14:val="tx1"/>
            </w14:solidFill>
          </w14:textFill>
        </w:rPr>
        <w:t>给</w:t>
      </w:r>
      <w:r>
        <w:rPr>
          <w:rFonts w:hint="eastAsia" w:ascii="宋体" w:hAnsi="宋体"/>
          <w:bCs/>
          <w:color w:val="000000" w:themeColor="text1"/>
          <w:sz w:val="24"/>
          <w14:textFill>
            <w14:solidFill>
              <w14:schemeClr w14:val="tx1"/>
            </w14:solidFill>
          </w14:textFill>
        </w:rPr>
        <w:t>采购方所造成的损失给与全部</w:t>
      </w:r>
      <w:r>
        <w:rPr>
          <w:rFonts w:hint="eastAsia" w:ascii="宋体" w:hAnsi="宋体"/>
          <w:bCs/>
          <w:color w:val="000000" w:themeColor="text1"/>
          <w:sz w:val="24"/>
          <w:lang w:val="en-US" w:eastAsia="zh-CN"/>
          <w14:textFill>
            <w14:solidFill>
              <w14:schemeClr w14:val="tx1"/>
            </w14:solidFill>
          </w14:textFill>
        </w:rPr>
        <w:t>的直接和间接损失的</w:t>
      </w:r>
      <w:r>
        <w:rPr>
          <w:rFonts w:hint="eastAsia" w:ascii="宋体" w:hAnsi="宋体"/>
          <w:bCs/>
          <w:color w:val="000000" w:themeColor="text1"/>
          <w:sz w:val="24"/>
          <w14:textFill>
            <w14:solidFill>
              <w14:schemeClr w14:val="tx1"/>
            </w14:solidFill>
          </w14:textFill>
        </w:rPr>
        <w:t xml:space="preserve">赔偿。 </w:t>
      </w:r>
    </w:p>
    <w:p>
      <w:pPr>
        <w:pStyle w:val="8"/>
        <w:ind w:firstLine="480"/>
        <w:rPr>
          <w:rFonts w:hint="eastAsia"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9.4供货期间乙方不得以任何理由不能满足采购方的需求用量，否则</w:t>
      </w:r>
      <w:r>
        <w:rPr>
          <w:rFonts w:hint="eastAsia" w:ascii="宋体" w:hAnsi="宋体"/>
          <w:bCs/>
          <w:color w:val="000000" w:themeColor="text1"/>
          <w:sz w:val="24"/>
          <w14:textFill>
            <w14:solidFill>
              <w14:schemeClr w14:val="tx1"/>
            </w14:solidFill>
          </w14:textFill>
        </w:rPr>
        <w:t>供应方应根据</w:t>
      </w:r>
      <w:r>
        <w:rPr>
          <w:rFonts w:hint="eastAsia" w:ascii="宋体" w:hAnsi="宋体"/>
          <w:bCs/>
          <w:color w:val="000000" w:themeColor="text1"/>
          <w:sz w:val="24"/>
          <w:lang w:val="en-US" w:eastAsia="zh-CN"/>
          <w14:textFill>
            <w14:solidFill>
              <w14:schemeClr w14:val="tx1"/>
            </w14:solidFill>
          </w14:textFill>
        </w:rPr>
        <w:t>给</w:t>
      </w:r>
      <w:r>
        <w:rPr>
          <w:rFonts w:hint="eastAsia" w:ascii="宋体" w:hAnsi="宋体"/>
          <w:bCs/>
          <w:color w:val="000000" w:themeColor="text1"/>
          <w:sz w:val="24"/>
          <w14:textFill>
            <w14:solidFill>
              <w14:schemeClr w14:val="tx1"/>
            </w14:solidFill>
          </w14:textFill>
        </w:rPr>
        <w:t>采购方所造成的损失给与全部</w:t>
      </w:r>
      <w:r>
        <w:rPr>
          <w:rFonts w:hint="eastAsia" w:ascii="宋体" w:hAnsi="宋体"/>
          <w:bCs/>
          <w:color w:val="000000" w:themeColor="text1"/>
          <w:sz w:val="24"/>
          <w:lang w:val="en-US" w:eastAsia="zh-CN"/>
          <w14:textFill>
            <w14:solidFill>
              <w14:schemeClr w14:val="tx1"/>
            </w14:solidFill>
          </w14:textFill>
        </w:rPr>
        <w:t>的直接和间接损失的</w:t>
      </w:r>
      <w:r>
        <w:rPr>
          <w:rFonts w:hint="eastAsia" w:ascii="宋体" w:hAnsi="宋体"/>
          <w:bCs/>
          <w:color w:val="000000" w:themeColor="text1"/>
          <w:sz w:val="24"/>
          <w14:textFill>
            <w14:solidFill>
              <w14:schemeClr w14:val="tx1"/>
            </w14:solidFill>
          </w14:textFill>
        </w:rPr>
        <w:t xml:space="preserve">赔偿。 </w:t>
      </w:r>
    </w:p>
    <w:p>
      <w:pPr>
        <w:pStyle w:val="8"/>
        <w:ind w:firstLine="480"/>
        <w:rPr>
          <w:rFonts w:hint="eastAsia" w:ascii="宋体" w:hAnsi="宋体" w:eastAsia="宋体" w:cs="Times New Roman"/>
          <w:bCs/>
          <w:color w:val="000000" w:themeColor="text1"/>
          <w:kern w:val="2"/>
          <w:sz w:val="24"/>
          <w:szCs w:val="24"/>
          <w:lang w:val="en-US" w:eastAsia="zh-CN" w:bidi="ar-SA"/>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9.5因我方重油</w:t>
      </w:r>
      <w:r>
        <w:rPr>
          <w:rFonts w:hint="eastAsia" w:ascii="宋体" w:hAnsi="宋体"/>
          <w:bCs/>
          <w:color w:val="000000" w:themeColor="text1"/>
          <w:sz w:val="24"/>
          <w14:textFill>
            <w14:solidFill>
              <w14:schemeClr w14:val="tx1"/>
            </w14:solidFill>
          </w14:textFill>
        </w:rPr>
        <w:t>的气罐容积较小，每次发运前请与</w:t>
      </w:r>
      <w:r>
        <w:rPr>
          <w:rFonts w:hint="eastAsia" w:ascii="宋体" w:hAnsi="宋体"/>
          <w:bCs/>
          <w:color w:val="000000" w:themeColor="text1"/>
          <w:sz w:val="24"/>
          <w:lang w:val="en-US" w:eastAsia="zh-CN"/>
          <w14:textFill>
            <w14:solidFill>
              <w14:schemeClr w14:val="tx1"/>
            </w14:solidFill>
          </w14:textFill>
        </w:rPr>
        <w:t>甲方</w:t>
      </w:r>
      <w:r>
        <w:rPr>
          <w:rFonts w:hint="eastAsia" w:ascii="宋体" w:hAnsi="宋体"/>
          <w:bCs/>
          <w:color w:val="000000" w:themeColor="text1"/>
          <w:sz w:val="24"/>
          <w14:textFill>
            <w14:solidFill>
              <w14:schemeClr w14:val="tx1"/>
            </w14:solidFill>
          </w14:textFill>
        </w:rPr>
        <w:t>工作人员提前沟通。因生产节奏不同，每次运送货物的时间不定且较频繁，中标单位需按照我</w:t>
      </w:r>
      <w:r>
        <w:rPr>
          <w:rFonts w:hint="eastAsia" w:ascii="宋体" w:hAnsi="宋体"/>
          <w:bCs/>
          <w:color w:val="000000" w:themeColor="text1"/>
          <w:sz w:val="24"/>
          <w:lang w:val="en-US" w:eastAsia="zh-CN"/>
          <w14:textFill>
            <w14:solidFill>
              <w14:schemeClr w14:val="tx1"/>
            </w14:solidFill>
          </w14:textFill>
        </w:rPr>
        <w:t>方</w:t>
      </w:r>
      <w:r>
        <w:rPr>
          <w:rFonts w:hint="eastAsia" w:ascii="宋体" w:hAnsi="宋体"/>
          <w:bCs/>
          <w:color w:val="000000" w:themeColor="text1"/>
          <w:sz w:val="24"/>
          <w14:textFill>
            <w14:solidFill>
              <w14:schemeClr w14:val="tx1"/>
            </w14:solidFill>
          </w14:textFill>
        </w:rPr>
        <w:t>相关部门的要求</w:t>
      </w:r>
      <w:r>
        <w:rPr>
          <w:rFonts w:hint="eastAsia" w:ascii="宋体" w:hAnsi="宋体" w:eastAsia="宋体" w:cs="Times New Roman"/>
          <w:bCs/>
          <w:color w:val="000000" w:themeColor="text1"/>
          <w:kern w:val="2"/>
          <w:sz w:val="24"/>
          <w:szCs w:val="24"/>
          <w:lang w:val="en-US" w:eastAsia="zh-CN" w:bidi="ar-SA"/>
          <w14:textFill>
            <w14:solidFill>
              <w14:schemeClr w14:val="tx1"/>
            </w14:solidFill>
          </w14:textFill>
        </w:rPr>
        <w:t>，及时送货。</w:t>
      </w:r>
    </w:p>
    <w:p>
      <w:pPr>
        <w:pStyle w:val="8"/>
        <w:ind w:firstLine="480"/>
        <w:rPr>
          <w:rFonts w:hint="eastAsia" w:ascii="宋体" w:hAnsi="宋体" w:eastAsia="宋体" w:cs="Times New Roman"/>
          <w:bCs/>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bCs/>
          <w:color w:val="000000" w:themeColor="text1"/>
          <w:kern w:val="2"/>
          <w:sz w:val="24"/>
          <w:szCs w:val="24"/>
          <w:lang w:val="en-US" w:eastAsia="zh-CN" w:bidi="ar-SA"/>
          <w14:textFill>
            <w14:solidFill>
              <w14:schemeClr w14:val="tx1"/>
            </w14:solidFill>
          </w14:textFill>
        </w:rPr>
        <w:t>9.6一旦中标，必须按照所报价格履行合同。如有报价后不能履行合同，我方将按照违约条款对该供应商进行处罚。</w:t>
      </w:r>
    </w:p>
    <w:p>
      <w:pPr>
        <w:pStyle w:val="8"/>
        <w:ind w:firstLine="480"/>
        <w:rPr>
          <w:rFonts w:hint="eastAsia" w:ascii="宋体" w:hAnsi="宋体" w:eastAsia="宋体" w:cs="Times New Roman"/>
          <w:bCs/>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bCs/>
          <w:color w:val="000000" w:themeColor="text1"/>
          <w:kern w:val="2"/>
          <w:sz w:val="24"/>
          <w:szCs w:val="24"/>
          <w:lang w:val="en-US" w:eastAsia="zh-CN" w:bidi="ar-SA"/>
          <w14:textFill>
            <w14:solidFill>
              <w14:schemeClr w14:val="tx1"/>
            </w14:solidFill>
          </w14:textFill>
        </w:rPr>
        <w:t>9.7、每车</w:t>
      </w:r>
      <w:r>
        <w:rPr>
          <w:rFonts w:hint="eastAsia" w:ascii="宋体" w:hAnsi="宋体" w:cs="Times New Roman"/>
          <w:bCs/>
          <w:color w:val="000000" w:themeColor="text1"/>
          <w:kern w:val="2"/>
          <w:sz w:val="24"/>
          <w:szCs w:val="24"/>
          <w:lang w:val="en-US" w:eastAsia="zh-CN" w:bidi="ar-SA"/>
          <w14:textFill>
            <w14:solidFill>
              <w14:schemeClr w14:val="tx1"/>
            </w14:solidFill>
          </w14:textFill>
        </w:rPr>
        <w:t>重油</w:t>
      </w:r>
      <w:r>
        <w:rPr>
          <w:rFonts w:hint="eastAsia" w:ascii="宋体" w:hAnsi="宋体" w:eastAsia="宋体" w:cs="Times New Roman"/>
          <w:bCs/>
          <w:color w:val="000000" w:themeColor="text1"/>
          <w:kern w:val="2"/>
          <w:sz w:val="24"/>
          <w:szCs w:val="24"/>
          <w:lang w:val="en-US" w:eastAsia="zh-CN" w:bidi="ar-SA"/>
          <w14:textFill>
            <w14:solidFill>
              <w14:schemeClr w14:val="tx1"/>
            </w14:solidFill>
          </w14:textFill>
        </w:rPr>
        <w:t>到厂后，必须随车携带该批次检验合格报告，如该批次抽样化验结果与携带化验单不符或使用过程中因</w:t>
      </w:r>
      <w:r>
        <w:rPr>
          <w:rFonts w:hint="eastAsia" w:ascii="宋体" w:hAnsi="宋体" w:cs="Times New Roman"/>
          <w:bCs/>
          <w:color w:val="000000" w:themeColor="text1"/>
          <w:kern w:val="2"/>
          <w:sz w:val="24"/>
          <w:szCs w:val="24"/>
          <w:lang w:val="en-US" w:eastAsia="zh-CN" w:bidi="ar-SA"/>
          <w14:textFill>
            <w14:solidFill>
              <w14:schemeClr w14:val="tx1"/>
            </w14:solidFill>
          </w14:textFill>
        </w:rPr>
        <w:t>重油</w:t>
      </w:r>
      <w:r>
        <w:rPr>
          <w:rFonts w:hint="eastAsia" w:ascii="宋体" w:hAnsi="宋体" w:eastAsia="宋体" w:cs="Times New Roman"/>
          <w:bCs/>
          <w:color w:val="000000" w:themeColor="text1"/>
          <w:kern w:val="2"/>
          <w:sz w:val="24"/>
          <w:szCs w:val="24"/>
          <w:lang w:val="en-US" w:eastAsia="zh-CN" w:bidi="ar-SA"/>
          <w14:textFill>
            <w14:solidFill>
              <w14:schemeClr w14:val="tx1"/>
            </w14:solidFill>
          </w14:textFill>
        </w:rPr>
        <w:t>质量问题造成后果的，一切责任由供方承担</w:t>
      </w:r>
      <w:r>
        <w:rPr>
          <w:rFonts w:hint="eastAsia" w:ascii="宋体" w:hAnsi="宋体" w:cs="Times New Roman"/>
          <w:bCs/>
          <w:color w:val="000000" w:themeColor="text1"/>
          <w:kern w:val="2"/>
          <w:sz w:val="24"/>
          <w:szCs w:val="24"/>
          <w:lang w:val="en-US" w:eastAsia="zh-CN" w:bidi="ar-SA"/>
          <w14:textFill>
            <w14:solidFill>
              <w14:schemeClr w14:val="tx1"/>
            </w14:solidFill>
          </w14:textFill>
        </w:rPr>
        <w:t>。</w:t>
      </w:r>
    </w:p>
    <w:p>
      <w:pPr>
        <w:ind w:firstLine="420" w:firstLineChars="200"/>
        <w:rPr>
          <w:rFonts w:hint="default" w:eastAsia="宋体"/>
          <w:color w:val="000000" w:themeColor="text1"/>
          <w:lang w:val="en-US" w:eastAsia="zh-CN"/>
          <w14:textFill>
            <w14:solidFill>
              <w14:schemeClr w14:val="tx1"/>
            </w14:solidFill>
          </w14:textFill>
        </w:rPr>
      </w:pPr>
    </w:p>
    <w:p>
      <w:pPr>
        <w:pStyle w:val="4"/>
        <w:rPr>
          <w:color w:val="000000" w:themeColor="text1"/>
          <w14:textFill>
            <w14:solidFill>
              <w14:schemeClr w14:val="tx1"/>
            </w14:solidFill>
          </w14:textFill>
        </w:rPr>
      </w:pPr>
      <w:bookmarkStart w:id="22" w:name="_Toc16369"/>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s="宋体"/>
          <w:color w:val="000000" w:themeColor="text1"/>
          <w:sz w:val="24"/>
          <w:lang w:val="en-US" w:eastAsia="zh-CN"/>
          <w14:textFill>
            <w14:solidFill>
              <w14:schemeClr w14:val="tx1"/>
            </w14:solidFill>
          </w14:textFill>
        </w:rPr>
        <w:t>塔比星</w:t>
      </w:r>
      <w:r>
        <w:rPr>
          <w:rFonts w:hint="eastAsia" w:ascii="宋体" w:hAnsi="宋体"/>
          <w:color w:val="000000" w:themeColor="text1"/>
          <w:sz w:val="24"/>
          <w14:textFill>
            <w14:solidFill>
              <w14:schemeClr w14:val="tx1"/>
            </w14:solidFill>
          </w14:textFill>
        </w:rPr>
        <w:t>产业互联网平台”（网址：https://www.pauct.com/）发布，其它网址转载无效。</w:t>
      </w:r>
    </w:p>
    <w:p>
      <w:pPr>
        <w:pStyle w:val="4"/>
        <w:rPr>
          <w:color w:val="000000" w:themeColor="text1"/>
          <w14:textFill>
            <w14:solidFill>
              <w14:schemeClr w14:val="tx1"/>
            </w14:solidFill>
          </w14:textFill>
        </w:rPr>
      </w:pPr>
      <w:bookmarkStart w:id="23" w:name="_Toc15498"/>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bookmarkStart w:id="24" w:name="_Hlk530683232"/>
      <w:bookmarkStart w:id="25" w:name="_Toc418502404"/>
      <w:r>
        <w:rPr>
          <w:rFonts w:hint="eastAsia" w:ascii="宋体" w:hAnsi="宋体"/>
          <w:bCs/>
          <w:color w:val="000000" w:themeColor="text1"/>
          <w:sz w:val="24"/>
          <w:lang w:val="en-US" w:eastAsia="zh-CN"/>
          <w14:textFill>
            <w14:solidFill>
              <w14:schemeClr w14:val="tx1"/>
            </w14:solidFill>
          </w14:textFill>
        </w:rPr>
        <w:t>采 购 人：黑龙江省八达路桥建设有限公司</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址：黑龙江省哈尔滨市香坊区哈五路6号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人：滕先生</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bookmarkEnd w:id="24"/>
      <w:bookmarkEnd w:id="25"/>
      <w:r>
        <w:rPr>
          <w:rFonts w:hint="eastAsia" w:ascii="宋体" w:hAnsi="宋体"/>
          <w:bCs/>
          <w:color w:val="000000" w:themeColor="text1"/>
          <w:sz w:val="24"/>
          <w:lang w:val="en-US" w:eastAsia="zh-CN"/>
          <w14:textFill>
            <w14:solidFill>
              <w14:schemeClr w14:val="tx1"/>
            </w14:solidFill>
          </w14:textFill>
        </w:rPr>
        <w:t>17704557716</w:t>
      </w:r>
    </w:p>
    <w:p>
      <w:pPr>
        <w:pStyle w:val="2"/>
        <w:rPr>
          <w:rFonts w:hint="eastAsia"/>
          <w:color w:val="000000" w:themeColor="text1"/>
          <w:lang w:val="en-US" w:eastAsia="zh-CN"/>
          <w14:textFill>
            <w14:solidFill>
              <w14:schemeClr w14:val="tx1"/>
            </w14:solidFill>
          </w14:textFill>
        </w:rPr>
      </w:pPr>
    </w:p>
    <w:p>
      <w:pPr>
        <w:pStyle w:val="2"/>
        <w:rPr>
          <w:color w:val="000000" w:themeColor="text1"/>
          <w14:textFill>
            <w14:solidFill>
              <w14:schemeClr w14:val="tx1"/>
            </w14:solidFill>
          </w14:textFill>
        </w:rPr>
      </w:pPr>
    </w:p>
    <w:sectPr>
      <w:footerReference r:id="rId11" w:type="default"/>
      <w:pgSz w:w="11906" w:h="16838"/>
      <w:pgMar w:top="1701" w:right="1418" w:bottom="1418" w:left="1701" w:header="1091" w:footer="752" w:gutter="0"/>
      <w:pgNumType w:fmt="decimal" w:start="1"/>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2644ED"/>
    <w:rsid w:val="01441CE1"/>
    <w:rsid w:val="019D5F80"/>
    <w:rsid w:val="01AB2869"/>
    <w:rsid w:val="01AD3BEC"/>
    <w:rsid w:val="0205250F"/>
    <w:rsid w:val="02433859"/>
    <w:rsid w:val="024A0A7B"/>
    <w:rsid w:val="02925111"/>
    <w:rsid w:val="02CB2ECE"/>
    <w:rsid w:val="03910237"/>
    <w:rsid w:val="04655ECF"/>
    <w:rsid w:val="05A93BCF"/>
    <w:rsid w:val="05CE5594"/>
    <w:rsid w:val="05E12C34"/>
    <w:rsid w:val="060222F5"/>
    <w:rsid w:val="06275190"/>
    <w:rsid w:val="063F370B"/>
    <w:rsid w:val="06825FA7"/>
    <w:rsid w:val="06A145E6"/>
    <w:rsid w:val="070D3749"/>
    <w:rsid w:val="071B6B13"/>
    <w:rsid w:val="07DC064A"/>
    <w:rsid w:val="08155B0E"/>
    <w:rsid w:val="08597BF8"/>
    <w:rsid w:val="090B06D7"/>
    <w:rsid w:val="097E7EB6"/>
    <w:rsid w:val="09BE0CFF"/>
    <w:rsid w:val="09F21011"/>
    <w:rsid w:val="0A036413"/>
    <w:rsid w:val="0A151A38"/>
    <w:rsid w:val="0AC67AB0"/>
    <w:rsid w:val="0AD003D4"/>
    <w:rsid w:val="0AFB6E95"/>
    <w:rsid w:val="0AFC0FE9"/>
    <w:rsid w:val="0B0F6BA0"/>
    <w:rsid w:val="0B890D00"/>
    <w:rsid w:val="0BFD449C"/>
    <w:rsid w:val="0CB22F9F"/>
    <w:rsid w:val="0D04699D"/>
    <w:rsid w:val="0D564C07"/>
    <w:rsid w:val="0D6E2F7E"/>
    <w:rsid w:val="0DB12F8E"/>
    <w:rsid w:val="0DDD3A9A"/>
    <w:rsid w:val="0DEE47C5"/>
    <w:rsid w:val="0EAF2BB4"/>
    <w:rsid w:val="0ED452BB"/>
    <w:rsid w:val="0F31425F"/>
    <w:rsid w:val="0F6415E1"/>
    <w:rsid w:val="0F721358"/>
    <w:rsid w:val="0F9302CB"/>
    <w:rsid w:val="0FE0131E"/>
    <w:rsid w:val="107C5945"/>
    <w:rsid w:val="10EA45B9"/>
    <w:rsid w:val="11070553"/>
    <w:rsid w:val="11346698"/>
    <w:rsid w:val="114802B9"/>
    <w:rsid w:val="12071D20"/>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3D424B"/>
    <w:rsid w:val="15E32CD0"/>
    <w:rsid w:val="16107245"/>
    <w:rsid w:val="16AD49FB"/>
    <w:rsid w:val="17163D0C"/>
    <w:rsid w:val="1749347D"/>
    <w:rsid w:val="17E3228D"/>
    <w:rsid w:val="17F768BC"/>
    <w:rsid w:val="18AE6C98"/>
    <w:rsid w:val="18AF149D"/>
    <w:rsid w:val="18D10B1B"/>
    <w:rsid w:val="18F61A87"/>
    <w:rsid w:val="19030CCB"/>
    <w:rsid w:val="195053A8"/>
    <w:rsid w:val="19B8216B"/>
    <w:rsid w:val="19D876F1"/>
    <w:rsid w:val="19F41B4A"/>
    <w:rsid w:val="1A7B63FB"/>
    <w:rsid w:val="1A875609"/>
    <w:rsid w:val="1B4A548A"/>
    <w:rsid w:val="1B9F17C8"/>
    <w:rsid w:val="1BBC0929"/>
    <w:rsid w:val="1C8E6019"/>
    <w:rsid w:val="1CAC2069"/>
    <w:rsid w:val="1CF97F0F"/>
    <w:rsid w:val="1D4463A1"/>
    <w:rsid w:val="1D4B3CD8"/>
    <w:rsid w:val="1D741B82"/>
    <w:rsid w:val="1D993B93"/>
    <w:rsid w:val="1DB66595"/>
    <w:rsid w:val="1DCC032E"/>
    <w:rsid w:val="1DCF77D1"/>
    <w:rsid w:val="1E593CBF"/>
    <w:rsid w:val="1E643DF4"/>
    <w:rsid w:val="1E657170"/>
    <w:rsid w:val="1F0C44A9"/>
    <w:rsid w:val="1F2567E1"/>
    <w:rsid w:val="20057CEF"/>
    <w:rsid w:val="20465AA4"/>
    <w:rsid w:val="20942AEB"/>
    <w:rsid w:val="22196FCD"/>
    <w:rsid w:val="224C670A"/>
    <w:rsid w:val="22CD3694"/>
    <w:rsid w:val="23187766"/>
    <w:rsid w:val="23216B2A"/>
    <w:rsid w:val="23B23E2D"/>
    <w:rsid w:val="23C04B00"/>
    <w:rsid w:val="24260592"/>
    <w:rsid w:val="247B02CD"/>
    <w:rsid w:val="24BB21C6"/>
    <w:rsid w:val="2528127E"/>
    <w:rsid w:val="25651C69"/>
    <w:rsid w:val="267172D1"/>
    <w:rsid w:val="271B665A"/>
    <w:rsid w:val="275C2A3E"/>
    <w:rsid w:val="278B3FD2"/>
    <w:rsid w:val="27F929AE"/>
    <w:rsid w:val="284F18F0"/>
    <w:rsid w:val="287B40C5"/>
    <w:rsid w:val="28CC3ACD"/>
    <w:rsid w:val="2982771F"/>
    <w:rsid w:val="29A33591"/>
    <w:rsid w:val="29B251D3"/>
    <w:rsid w:val="2AC86979"/>
    <w:rsid w:val="2AFB0DE3"/>
    <w:rsid w:val="2B453B10"/>
    <w:rsid w:val="2B554B1F"/>
    <w:rsid w:val="2B7C0689"/>
    <w:rsid w:val="2B7F4F49"/>
    <w:rsid w:val="2B931485"/>
    <w:rsid w:val="2BF22BF4"/>
    <w:rsid w:val="2C070555"/>
    <w:rsid w:val="2C2B5B90"/>
    <w:rsid w:val="2C316789"/>
    <w:rsid w:val="2C31774F"/>
    <w:rsid w:val="2C721EB1"/>
    <w:rsid w:val="2CC33441"/>
    <w:rsid w:val="2CDD42C9"/>
    <w:rsid w:val="2CF12E96"/>
    <w:rsid w:val="2DB24F69"/>
    <w:rsid w:val="2FFF0EBF"/>
    <w:rsid w:val="30455344"/>
    <w:rsid w:val="307D66CA"/>
    <w:rsid w:val="30880E08"/>
    <w:rsid w:val="3090164F"/>
    <w:rsid w:val="31527924"/>
    <w:rsid w:val="31541BF2"/>
    <w:rsid w:val="316D740E"/>
    <w:rsid w:val="31C22C15"/>
    <w:rsid w:val="31C9619C"/>
    <w:rsid w:val="31DC1E70"/>
    <w:rsid w:val="3213787A"/>
    <w:rsid w:val="32587733"/>
    <w:rsid w:val="32B2084A"/>
    <w:rsid w:val="32C96F9E"/>
    <w:rsid w:val="331E2C27"/>
    <w:rsid w:val="333732B2"/>
    <w:rsid w:val="340C5E82"/>
    <w:rsid w:val="34441005"/>
    <w:rsid w:val="34722F2D"/>
    <w:rsid w:val="34842B29"/>
    <w:rsid w:val="348D5BA9"/>
    <w:rsid w:val="354A48D8"/>
    <w:rsid w:val="358B46E5"/>
    <w:rsid w:val="35D168A9"/>
    <w:rsid w:val="35FA6011"/>
    <w:rsid w:val="3697149F"/>
    <w:rsid w:val="36E42BFC"/>
    <w:rsid w:val="3763376E"/>
    <w:rsid w:val="379A6019"/>
    <w:rsid w:val="37B51DAA"/>
    <w:rsid w:val="37BC545C"/>
    <w:rsid w:val="37C11A1F"/>
    <w:rsid w:val="38120073"/>
    <w:rsid w:val="38C24193"/>
    <w:rsid w:val="390E4606"/>
    <w:rsid w:val="394A63F4"/>
    <w:rsid w:val="395E57A3"/>
    <w:rsid w:val="396E29BA"/>
    <w:rsid w:val="399A5B15"/>
    <w:rsid w:val="39DD0957"/>
    <w:rsid w:val="39DD5174"/>
    <w:rsid w:val="3A2018FF"/>
    <w:rsid w:val="3A3E4334"/>
    <w:rsid w:val="3A7340AB"/>
    <w:rsid w:val="3A80685A"/>
    <w:rsid w:val="3A97095D"/>
    <w:rsid w:val="3AD13566"/>
    <w:rsid w:val="3B666A69"/>
    <w:rsid w:val="3B825604"/>
    <w:rsid w:val="3BA17626"/>
    <w:rsid w:val="3C3A22BF"/>
    <w:rsid w:val="3C6E113B"/>
    <w:rsid w:val="3CF904AE"/>
    <w:rsid w:val="3D2573CB"/>
    <w:rsid w:val="3E1F5EB7"/>
    <w:rsid w:val="3E207821"/>
    <w:rsid w:val="3EC66969"/>
    <w:rsid w:val="3F7F12B0"/>
    <w:rsid w:val="3F8F5FC0"/>
    <w:rsid w:val="3FDF6058"/>
    <w:rsid w:val="407B2222"/>
    <w:rsid w:val="40B95679"/>
    <w:rsid w:val="40D5519E"/>
    <w:rsid w:val="41401A13"/>
    <w:rsid w:val="415D65F6"/>
    <w:rsid w:val="41A3395A"/>
    <w:rsid w:val="422E1A71"/>
    <w:rsid w:val="42563CA8"/>
    <w:rsid w:val="426F1AEA"/>
    <w:rsid w:val="42870380"/>
    <w:rsid w:val="42C6063A"/>
    <w:rsid w:val="42F20A25"/>
    <w:rsid w:val="42F60848"/>
    <w:rsid w:val="430E1771"/>
    <w:rsid w:val="434E5374"/>
    <w:rsid w:val="43D047D4"/>
    <w:rsid w:val="44BD6EDA"/>
    <w:rsid w:val="454D639A"/>
    <w:rsid w:val="458C13D6"/>
    <w:rsid w:val="45B55305"/>
    <w:rsid w:val="45FC6832"/>
    <w:rsid w:val="46147080"/>
    <w:rsid w:val="46156373"/>
    <w:rsid w:val="46940254"/>
    <w:rsid w:val="46A726A9"/>
    <w:rsid w:val="470D6832"/>
    <w:rsid w:val="47204D06"/>
    <w:rsid w:val="47A20B3B"/>
    <w:rsid w:val="47C54249"/>
    <w:rsid w:val="48990C74"/>
    <w:rsid w:val="48B27864"/>
    <w:rsid w:val="498B558E"/>
    <w:rsid w:val="4A276DC6"/>
    <w:rsid w:val="4A2B659A"/>
    <w:rsid w:val="4A2B7505"/>
    <w:rsid w:val="4A381BBD"/>
    <w:rsid w:val="4A4800C7"/>
    <w:rsid w:val="4A780718"/>
    <w:rsid w:val="4B2479A9"/>
    <w:rsid w:val="4B492AFF"/>
    <w:rsid w:val="4B9F3474"/>
    <w:rsid w:val="4BAF7CBD"/>
    <w:rsid w:val="4BC96CB1"/>
    <w:rsid w:val="4BE160C6"/>
    <w:rsid w:val="4C4D06F4"/>
    <w:rsid w:val="4C8D584C"/>
    <w:rsid w:val="4CE3472C"/>
    <w:rsid w:val="4D0056B3"/>
    <w:rsid w:val="4D2F206F"/>
    <w:rsid w:val="4D3F38ED"/>
    <w:rsid w:val="4E6E3E0D"/>
    <w:rsid w:val="4E8A0C1E"/>
    <w:rsid w:val="4EA34834"/>
    <w:rsid w:val="4EB23ADD"/>
    <w:rsid w:val="4EB828B7"/>
    <w:rsid w:val="4EBC7AE9"/>
    <w:rsid w:val="4EDB16B5"/>
    <w:rsid w:val="4F754E1E"/>
    <w:rsid w:val="4F950966"/>
    <w:rsid w:val="4FC91F0F"/>
    <w:rsid w:val="50152ACD"/>
    <w:rsid w:val="50B53893"/>
    <w:rsid w:val="50BA2E4A"/>
    <w:rsid w:val="50FB749E"/>
    <w:rsid w:val="51076FF2"/>
    <w:rsid w:val="511F2554"/>
    <w:rsid w:val="51312DFF"/>
    <w:rsid w:val="5157402E"/>
    <w:rsid w:val="51C55C86"/>
    <w:rsid w:val="525C772A"/>
    <w:rsid w:val="52BE3DD5"/>
    <w:rsid w:val="530A04E8"/>
    <w:rsid w:val="531C70AD"/>
    <w:rsid w:val="53377FA9"/>
    <w:rsid w:val="53CA641C"/>
    <w:rsid w:val="5417608F"/>
    <w:rsid w:val="541F0E41"/>
    <w:rsid w:val="54501E1B"/>
    <w:rsid w:val="54B97243"/>
    <w:rsid w:val="55407066"/>
    <w:rsid w:val="556F065B"/>
    <w:rsid w:val="55840125"/>
    <w:rsid w:val="55D15919"/>
    <w:rsid w:val="56086208"/>
    <w:rsid w:val="56E212F2"/>
    <w:rsid w:val="56E70084"/>
    <w:rsid w:val="57537019"/>
    <w:rsid w:val="57B112DC"/>
    <w:rsid w:val="57C01F0E"/>
    <w:rsid w:val="57D31F46"/>
    <w:rsid w:val="57F66DF9"/>
    <w:rsid w:val="584C2AA5"/>
    <w:rsid w:val="58922F6B"/>
    <w:rsid w:val="58BD67B1"/>
    <w:rsid w:val="58F2590B"/>
    <w:rsid w:val="58F8018E"/>
    <w:rsid w:val="591E0DD4"/>
    <w:rsid w:val="595C1406"/>
    <w:rsid w:val="59A76486"/>
    <w:rsid w:val="59BE3A87"/>
    <w:rsid w:val="59DF2FD9"/>
    <w:rsid w:val="59E226C0"/>
    <w:rsid w:val="59F32F9B"/>
    <w:rsid w:val="59FA4158"/>
    <w:rsid w:val="5ABC482A"/>
    <w:rsid w:val="5B065AF2"/>
    <w:rsid w:val="5B095C93"/>
    <w:rsid w:val="5B1B373E"/>
    <w:rsid w:val="5B6D59CF"/>
    <w:rsid w:val="5BA0535F"/>
    <w:rsid w:val="5C001BCA"/>
    <w:rsid w:val="5C4B5263"/>
    <w:rsid w:val="5CEC05E9"/>
    <w:rsid w:val="5CFE67E4"/>
    <w:rsid w:val="5D126703"/>
    <w:rsid w:val="5D660CD9"/>
    <w:rsid w:val="5E0F3D75"/>
    <w:rsid w:val="5E3340DB"/>
    <w:rsid w:val="5E392E58"/>
    <w:rsid w:val="5EDA6CAA"/>
    <w:rsid w:val="5EDC5F32"/>
    <w:rsid w:val="5F2933AA"/>
    <w:rsid w:val="5FC021DC"/>
    <w:rsid w:val="5FE62E86"/>
    <w:rsid w:val="5FE81859"/>
    <w:rsid w:val="5FF5351A"/>
    <w:rsid w:val="5FF56A41"/>
    <w:rsid w:val="5FF64D19"/>
    <w:rsid w:val="5FF773E0"/>
    <w:rsid w:val="606B5755"/>
    <w:rsid w:val="609251F4"/>
    <w:rsid w:val="611B76A6"/>
    <w:rsid w:val="6194608B"/>
    <w:rsid w:val="61986D3B"/>
    <w:rsid w:val="61B7414F"/>
    <w:rsid w:val="61F913C4"/>
    <w:rsid w:val="63032B74"/>
    <w:rsid w:val="63653ECF"/>
    <w:rsid w:val="63945DD3"/>
    <w:rsid w:val="63F80264"/>
    <w:rsid w:val="647C64A8"/>
    <w:rsid w:val="64C616F1"/>
    <w:rsid w:val="650561D9"/>
    <w:rsid w:val="65BB2B98"/>
    <w:rsid w:val="662E73F9"/>
    <w:rsid w:val="66735E32"/>
    <w:rsid w:val="6707752A"/>
    <w:rsid w:val="671C1CB3"/>
    <w:rsid w:val="6756103B"/>
    <w:rsid w:val="678809E0"/>
    <w:rsid w:val="67C12A80"/>
    <w:rsid w:val="67D72CA3"/>
    <w:rsid w:val="67F70238"/>
    <w:rsid w:val="68B0117B"/>
    <w:rsid w:val="68DC07EE"/>
    <w:rsid w:val="68E870D7"/>
    <w:rsid w:val="697A5CCB"/>
    <w:rsid w:val="69D03CD5"/>
    <w:rsid w:val="69F97042"/>
    <w:rsid w:val="6A1E1056"/>
    <w:rsid w:val="6A5B2721"/>
    <w:rsid w:val="6AB36A76"/>
    <w:rsid w:val="6ABC0EBE"/>
    <w:rsid w:val="6ACC01BD"/>
    <w:rsid w:val="6AF953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40FFB"/>
    <w:rsid w:val="70D519B6"/>
    <w:rsid w:val="70DA41D5"/>
    <w:rsid w:val="712E3765"/>
    <w:rsid w:val="71910455"/>
    <w:rsid w:val="72AC6F38"/>
    <w:rsid w:val="72FC7AD6"/>
    <w:rsid w:val="73247F6F"/>
    <w:rsid w:val="73436CEC"/>
    <w:rsid w:val="734B481E"/>
    <w:rsid w:val="73537459"/>
    <w:rsid w:val="73BC68FE"/>
    <w:rsid w:val="7471623A"/>
    <w:rsid w:val="752306DE"/>
    <w:rsid w:val="75363DD7"/>
    <w:rsid w:val="757C19E2"/>
    <w:rsid w:val="757F2F3A"/>
    <w:rsid w:val="7588504E"/>
    <w:rsid w:val="75AF1959"/>
    <w:rsid w:val="75E85046"/>
    <w:rsid w:val="75F17D3C"/>
    <w:rsid w:val="76324BEB"/>
    <w:rsid w:val="764418BB"/>
    <w:rsid w:val="76655639"/>
    <w:rsid w:val="77527419"/>
    <w:rsid w:val="77CB45FF"/>
    <w:rsid w:val="77FC29B1"/>
    <w:rsid w:val="78081F92"/>
    <w:rsid w:val="7821076F"/>
    <w:rsid w:val="786D0F9E"/>
    <w:rsid w:val="788A260A"/>
    <w:rsid w:val="78E2272B"/>
    <w:rsid w:val="7906253C"/>
    <w:rsid w:val="796E04E0"/>
    <w:rsid w:val="79A331C9"/>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239C2"/>
    <w:rsid w:val="7EC35650"/>
    <w:rsid w:val="7ED53065"/>
    <w:rsid w:val="7F0E2580"/>
    <w:rsid w:val="7F0E5B59"/>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32</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呼啦圈！</cp:lastModifiedBy>
  <dcterms:modified xsi:type="dcterms:W3CDTF">2021-09-27T07:51:15Z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792D03FDE69C4110A9EC1070108C23E5</vt:lpwstr>
  </property>
</Properties>
</file>