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jc w:val="center"/>
        <w:rPr>
          <w:rFonts w:hint="default"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黑龙江省八达路桥建设有限公司海林分公司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运输采购项目</w:t>
      </w:r>
    </w:p>
    <w:p>
      <w:pPr>
        <w:tabs>
          <w:tab w:val="left" w:pos="500"/>
        </w:tabs>
        <w:snapToGrid w:val="0"/>
        <w:jc w:val="center"/>
        <w:rPr>
          <w:rFonts w:ascii="宋体" w:hAnsi="宋体"/>
          <w:b/>
          <w:sz w:val="48"/>
          <w:szCs w:val="48"/>
        </w:rPr>
      </w:pP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文 件</w:t>
      </w:r>
    </w:p>
    <w:p>
      <w:pPr>
        <w:jc w:val="center"/>
        <w:rPr>
          <w:rFonts w:ascii="宋体" w:hAnsi="宋体"/>
          <w:b/>
          <w:sz w:val="32"/>
          <w:szCs w:val="32"/>
        </w:rPr>
      </w:pPr>
    </w:p>
    <w:p>
      <w:pPr>
        <w:jc w:val="center"/>
        <w:rPr>
          <w:rFonts w:hint="default" w:ascii="宋体" w:hAnsi="宋体" w:eastAsia="宋体"/>
          <w:b/>
          <w:color w:val="auto"/>
          <w:sz w:val="32"/>
          <w:szCs w:val="32"/>
          <w:lang w:val="en-US" w:eastAsia="zh-CN"/>
        </w:rPr>
      </w:pPr>
      <w:r>
        <w:rPr>
          <w:rFonts w:hint="eastAsia" w:ascii="宋体" w:hAnsi="宋体"/>
          <w:b/>
          <w:sz w:val="32"/>
          <w:szCs w:val="32"/>
        </w:rPr>
        <w:t>项目编号：</w:t>
      </w:r>
      <w:r>
        <w:rPr>
          <w:rFonts w:hint="eastAsia" w:ascii="宋体" w:hAnsi="宋体"/>
          <w:b/>
          <w:color w:val="auto"/>
          <w:sz w:val="32"/>
          <w:szCs w:val="32"/>
          <w:lang w:val="en-US" w:eastAsia="zh-CN"/>
        </w:rPr>
        <w:t>BDHL-YS-2021-002</w:t>
      </w:r>
    </w:p>
    <w:p>
      <w:pPr>
        <w:tabs>
          <w:tab w:val="left" w:pos="7313"/>
        </w:tabs>
        <w:jc w:val="center"/>
        <w:rPr>
          <w:rFonts w:ascii="宋体" w:hAnsi="宋体"/>
          <w:b/>
          <w:bCs/>
          <w:color w:val="FF0000"/>
          <w:sz w:val="32"/>
          <w:szCs w:val="32"/>
          <w:u w:val="single"/>
        </w:rPr>
      </w:pP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snapToGrid w:val="0"/>
        <w:spacing w:before="120" w:beforeLines="50" w:line="480" w:lineRule="auto"/>
        <w:jc w:val="center"/>
        <w:rPr>
          <w:rFonts w:hint="default" w:ascii="宋体" w:hAnsi="宋体" w:eastAsia="宋体"/>
          <w:b/>
          <w:color w:val="auto"/>
          <w:sz w:val="32"/>
          <w:szCs w:val="32"/>
          <w:lang w:val="en-US" w:eastAsia="zh-CN"/>
        </w:rPr>
      </w:pPr>
      <w:r>
        <w:rPr>
          <w:rFonts w:hint="eastAsia" w:ascii="宋体" w:hAnsi="宋体"/>
          <w:b/>
          <w:sz w:val="32"/>
          <w:szCs w:val="32"/>
        </w:rPr>
        <w:t>采 购 人：</w:t>
      </w:r>
      <w:r>
        <w:rPr>
          <w:rFonts w:hint="eastAsia" w:ascii="宋体" w:hAnsi="宋体"/>
          <w:b/>
          <w:color w:val="auto"/>
          <w:sz w:val="32"/>
          <w:szCs w:val="32"/>
          <w:lang w:eastAsia="zh-CN"/>
        </w:rPr>
        <w:t>黑龙江</w:t>
      </w:r>
      <w:r>
        <w:rPr>
          <w:rFonts w:hint="eastAsia" w:ascii="宋体" w:hAnsi="宋体"/>
          <w:b/>
          <w:color w:val="auto"/>
          <w:sz w:val="32"/>
          <w:szCs w:val="32"/>
          <w:lang w:val="en-US" w:eastAsia="zh-CN"/>
        </w:rPr>
        <w:t>省</w:t>
      </w:r>
      <w:r>
        <w:rPr>
          <w:rFonts w:hint="eastAsia" w:ascii="宋体" w:hAnsi="宋体"/>
          <w:b/>
          <w:color w:val="auto"/>
          <w:sz w:val="32"/>
          <w:szCs w:val="32"/>
          <w:lang w:eastAsia="zh-CN"/>
        </w:rPr>
        <w:t>八达路桥建设有限公司</w:t>
      </w:r>
      <w:r>
        <w:rPr>
          <w:rFonts w:hint="eastAsia" w:ascii="宋体" w:hAnsi="宋体"/>
          <w:b/>
          <w:color w:val="auto"/>
          <w:sz w:val="32"/>
          <w:szCs w:val="32"/>
          <w:lang w:val="en-US" w:eastAsia="zh-CN"/>
        </w:rPr>
        <w:t>海林分公司</w:t>
      </w:r>
    </w:p>
    <w:p>
      <w:pPr>
        <w:spacing w:line="660" w:lineRule="exact"/>
        <w:ind w:firstLine="3213" w:firstLineChars="1000"/>
        <w:jc w:val="both"/>
        <w:rPr>
          <w:rFonts w:ascii="宋体" w:hAnsi="宋体"/>
          <w:b/>
          <w:spacing w:val="20"/>
          <w:sz w:val="32"/>
        </w:rPr>
      </w:pPr>
      <w:r>
        <w:rPr>
          <w:rFonts w:hint="eastAsia" w:ascii="宋体" w:hAnsi="宋体"/>
          <w:b/>
          <w:sz w:val="32"/>
          <w:szCs w:val="32"/>
        </w:rPr>
        <w:t>二〇二</w:t>
      </w:r>
      <w:r>
        <w:rPr>
          <w:rFonts w:hint="eastAsia" w:ascii="宋体" w:hAnsi="宋体"/>
          <w:b/>
          <w:sz w:val="32"/>
          <w:szCs w:val="32"/>
          <w:lang w:val="en-US" w:eastAsia="zh-CN"/>
        </w:rPr>
        <w:t>一</w:t>
      </w:r>
      <w:r>
        <w:rPr>
          <w:rFonts w:hint="eastAsia" w:ascii="宋体" w:hAnsi="宋体"/>
          <w:b/>
          <w:sz w:val="32"/>
          <w:szCs w:val="32"/>
        </w:rPr>
        <w:t>年</w:t>
      </w:r>
      <w:r>
        <w:rPr>
          <w:rFonts w:hint="eastAsia" w:ascii="宋体" w:hAnsi="宋体"/>
          <w:b/>
          <w:sz w:val="32"/>
          <w:szCs w:val="32"/>
          <w:lang w:val="en-US" w:eastAsia="zh-CN"/>
        </w:rPr>
        <w:t>八</w:t>
      </w:r>
      <w:r>
        <w:rPr>
          <w:rFonts w:hint="eastAsia" w:ascii="宋体" w:hAnsi="宋体"/>
          <w:b/>
          <w:sz w:val="32"/>
          <w:szCs w:val="32"/>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9" w:type="first"/>
          <w:headerReference r:id="rId7" w:type="default"/>
          <w:footerReference r:id="rId10" w:type="default"/>
          <w:headerReference r:id="rId8" w:type="even"/>
          <w:footerReference r:id="rId11" w:type="even"/>
          <w:pgSz w:w="11906" w:h="16838"/>
          <w:pgMar w:top="1701" w:right="1418" w:bottom="1418" w:left="1701" w:header="851" w:footer="754" w:gutter="0"/>
          <w:pgNumType w:fmt="decimal"/>
          <w:cols w:space="425" w:num="1"/>
          <w:docGrid w:linePitch="312" w:charSpace="0"/>
        </w:sectPr>
      </w:pPr>
    </w:p>
    <w:p>
      <w:pPr>
        <w:snapToGrid w:val="0"/>
        <w:spacing w:line="300" w:lineRule="auto"/>
        <w:jc w:val="center"/>
        <w:rPr>
          <w:rFonts w:ascii="Arial" w:hAnsi="Arial" w:eastAsia="微软雅黑"/>
          <w:b/>
          <w:sz w:val="28"/>
          <w:szCs w:val="28"/>
        </w:r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rPr>
          <w:sz w:val="24"/>
        </w:rPr>
      </w:pPr>
    </w:p>
    <w:p>
      <w:pPr>
        <w:pStyle w:val="8"/>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_Toc5206 </w:instrText>
      </w:r>
      <w:r>
        <w:fldChar w:fldCharType="separate"/>
      </w:r>
      <w:r>
        <w:rPr>
          <w:rFonts w:hint="eastAsia" w:ascii="黑体" w:eastAsia="黑体"/>
          <w:szCs w:val="32"/>
        </w:rPr>
        <w:t>第一章  竞价采购公告</w:t>
      </w:r>
      <w:r>
        <w:tab/>
      </w:r>
      <w:r>
        <w:fldChar w:fldCharType="begin"/>
      </w:r>
      <w:r>
        <w:instrText xml:space="preserve"> PAGEREF _Toc5206 </w:instrText>
      </w:r>
      <w:r>
        <w:fldChar w:fldCharType="separate"/>
      </w:r>
      <w:r>
        <w:t>2</w:t>
      </w:r>
      <w:r>
        <w:fldChar w:fldCharType="end"/>
      </w:r>
      <w: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_Toc11549 </w:instrText>
      </w:r>
      <w:r>
        <w:rPr>
          <w:rFonts w:asciiTheme="minorEastAsia" w:hAnsiTheme="minorEastAsia" w:eastAsiaTheme="minorEastAsia"/>
        </w:rPr>
        <w:fldChar w:fldCharType="separate"/>
      </w:r>
      <w:r>
        <w:rPr>
          <w:rFonts w:hint="eastAsia" w:ascii="黑体" w:eastAsia="黑体"/>
          <w:szCs w:val="32"/>
        </w:rPr>
        <w:t>第二章  意向供应商须知</w:t>
      </w:r>
      <w:r>
        <w:tab/>
      </w:r>
      <w:r>
        <w:fldChar w:fldCharType="begin"/>
      </w:r>
      <w:r>
        <w:instrText xml:space="preserve"> PAGEREF _Toc11549 </w:instrText>
      </w:r>
      <w:r>
        <w:fldChar w:fldCharType="separate"/>
      </w:r>
      <w:r>
        <w:t>7</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_Toc6721 </w:instrText>
      </w:r>
      <w:r>
        <w:rPr>
          <w:rFonts w:asciiTheme="minorEastAsia" w:hAnsiTheme="minorEastAsia" w:eastAsiaTheme="minorEastAsia"/>
        </w:rPr>
        <w:fldChar w:fldCharType="separate"/>
      </w:r>
      <w:r>
        <w:rPr>
          <w:rFonts w:hint="eastAsia" w:ascii="宋体" w:hAnsi="宋体"/>
          <w:kern w:val="0"/>
        </w:rPr>
        <w:t>一、总则</w:t>
      </w:r>
      <w:r>
        <w:tab/>
      </w:r>
      <w:r>
        <w:fldChar w:fldCharType="begin"/>
      </w:r>
      <w:r>
        <w:instrText xml:space="preserve"> PAGEREF _Toc6721 </w:instrText>
      </w:r>
      <w:r>
        <w:fldChar w:fldCharType="separate"/>
      </w:r>
      <w:r>
        <w:t>7</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_Toc21217 </w:instrText>
      </w:r>
      <w:r>
        <w:rPr>
          <w:rFonts w:asciiTheme="minorEastAsia" w:hAnsiTheme="minorEastAsia" w:eastAsiaTheme="minorEastAsia"/>
        </w:rPr>
        <w:fldChar w:fldCharType="separate"/>
      </w:r>
      <w:r>
        <w:rPr>
          <w:rFonts w:hint="eastAsia" w:ascii="宋体" w:hAnsi="宋体"/>
          <w:kern w:val="0"/>
        </w:rPr>
        <w:t>二、报价</w:t>
      </w:r>
      <w:r>
        <w:tab/>
      </w:r>
      <w:r>
        <w:fldChar w:fldCharType="begin"/>
      </w:r>
      <w:r>
        <w:instrText xml:space="preserve"> PAGEREF _Toc21217 </w:instrText>
      </w:r>
      <w:r>
        <w:fldChar w:fldCharType="separate"/>
      </w:r>
      <w:r>
        <w:t>8</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_Toc30094 </w:instrText>
      </w:r>
      <w:r>
        <w:rPr>
          <w:rFonts w:asciiTheme="minorEastAsia" w:hAnsiTheme="minorEastAsia" w:eastAsiaTheme="minorEastAsia"/>
        </w:rPr>
        <w:fldChar w:fldCharType="separate"/>
      </w:r>
      <w:r>
        <w:rPr>
          <w:rFonts w:hint="eastAsia" w:ascii="宋体" w:hAnsi="宋体"/>
          <w:kern w:val="0"/>
        </w:rPr>
        <w:t>三、采购保证金</w:t>
      </w:r>
      <w:r>
        <w:tab/>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_Toc460 </w:instrText>
      </w:r>
      <w:r>
        <w:rPr>
          <w:rFonts w:asciiTheme="minorEastAsia" w:hAnsiTheme="minorEastAsia" w:eastAsiaTheme="minorEastAsia"/>
        </w:rPr>
        <w:fldChar w:fldCharType="separate"/>
      </w:r>
      <w:r>
        <w:rPr>
          <w:rFonts w:hint="eastAsia" w:ascii="宋体" w:hAnsi="宋体"/>
          <w:kern w:val="0"/>
        </w:rPr>
        <w:t>四、相关材料的签署</w:t>
      </w:r>
      <w:r>
        <w:tab/>
      </w:r>
      <w:r>
        <w:fldChar w:fldCharType="begin"/>
      </w:r>
      <w:r>
        <w:instrText xml:space="preserve"> PAGEREF _Toc460 </w:instrText>
      </w:r>
      <w:r>
        <w:fldChar w:fldCharType="separate"/>
      </w:r>
      <w:r>
        <w:t>8</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_Toc12912 </w:instrText>
      </w:r>
      <w:r>
        <w:rPr>
          <w:rFonts w:asciiTheme="minorEastAsia" w:hAnsiTheme="minorEastAsia" w:eastAsiaTheme="minorEastAsia"/>
        </w:rPr>
        <w:fldChar w:fldCharType="separate"/>
      </w:r>
      <w:r>
        <w:rPr>
          <w:rFonts w:hint="eastAsia" w:ascii="宋体" w:hAnsi="宋体"/>
          <w:kern w:val="0"/>
        </w:rPr>
        <w:t>五、</w:t>
      </w:r>
      <w:r>
        <w:rPr>
          <w:rFonts w:ascii="宋体" w:hAnsi="宋体"/>
          <w:kern w:val="0"/>
        </w:rPr>
        <w:t>网络报价方法和程序</w:t>
      </w:r>
      <w:r>
        <w:tab/>
      </w:r>
      <w:r>
        <w:fldChar w:fldCharType="begin"/>
      </w:r>
      <w:r>
        <w:instrText xml:space="preserve"> PAGEREF _Toc12912 </w:instrText>
      </w:r>
      <w:r>
        <w:fldChar w:fldCharType="separate"/>
      </w:r>
      <w:r>
        <w:t>8</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_Toc18912 </w:instrText>
      </w:r>
      <w:r>
        <w:rPr>
          <w:rFonts w:asciiTheme="minorEastAsia" w:hAnsiTheme="minorEastAsia" w:eastAsiaTheme="minorEastAsia"/>
        </w:rPr>
        <w:fldChar w:fldCharType="separate"/>
      </w:r>
      <w:r>
        <w:rPr>
          <w:rFonts w:hint="eastAsia" w:ascii="宋体" w:hAnsi="宋体"/>
          <w:kern w:val="0"/>
        </w:rPr>
        <w:t>六、确认成交</w:t>
      </w:r>
      <w:r>
        <w:tab/>
      </w:r>
      <w:r>
        <w:fldChar w:fldCharType="begin"/>
      </w:r>
      <w:r>
        <w:instrText xml:space="preserve"> PAGEREF _Toc18912 </w:instrText>
      </w:r>
      <w:r>
        <w:fldChar w:fldCharType="separate"/>
      </w:r>
      <w:r>
        <w:t>8</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_Toc19241 </w:instrText>
      </w:r>
      <w:r>
        <w:rPr>
          <w:rFonts w:asciiTheme="minorEastAsia" w:hAnsiTheme="minorEastAsia" w:eastAsiaTheme="minorEastAsia"/>
        </w:rPr>
        <w:fldChar w:fldCharType="separate"/>
      </w:r>
      <w:r>
        <w:rPr>
          <w:rFonts w:hint="eastAsia"/>
        </w:rPr>
        <w:t>七、授予合同</w:t>
      </w:r>
      <w:r>
        <w:tab/>
      </w:r>
      <w:r>
        <w:fldChar w:fldCharType="begin"/>
      </w:r>
      <w:r>
        <w:instrText xml:space="preserve"> PAGEREF _Toc19241 </w:instrText>
      </w:r>
      <w:r>
        <w:fldChar w:fldCharType="separate"/>
      </w:r>
      <w:r>
        <w:t>8</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_Toc25971 </w:instrText>
      </w:r>
      <w:r>
        <w:rPr>
          <w:rFonts w:asciiTheme="minorEastAsia" w:hAnsiTheme="minorEastAsia" w:eastAsiaTheme="minorEastAsia"/>
        </w:rPr>
        <w:fldChar w:fldCharType="separate"/>
      </w:r>
      <w:r>
        <w:rPr>
          <w:rFonts w:hint="eastAsia" w:ascii="宋体" w:hAnsi="宋体"/>
          <w:kern w:val="0"/>
        </w:rPr>
        <w:t>八、其他内容</w:t>
      </w:r>
      <w:r>
        <w:tab/>
      </w:r>
      <w:r>
        <w:fldChar w:fldCharType="begin"/>
      </w:r>
      <w:r>
        <w:instrText xml:space="preserve"> PAGEREF _Toc25971 </w:instrText>
      </w:r>
      <w:r>
        <w:fldChar w:fldCharType="separate"/>
      </w:r>
      <w:r>
        <w:t>9</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_Toc7505 </w:instrText>
      </w:r>
      <w:r>
        <w:rPr>
          <w:rFonts w:asciiTheme="minorEastAsia" w:hAnsiTheme="minorEastAsia" w:eastAsiaTheme="minorEastAsia"/>
        </w:rPr>
        <w:fldChar w:fldCharType="separate"/>
      </w:r>
      <w:r>
        <w:rPr>
          <w:rFonts w:hint="eastAsia" w:ascii="宋体" w:hAnsi="宋体"/>
          <w:kern w:val="0"/>
        </w:rPr>
        <w:t>九、采购人要求的其他内容</w:t>
      </w:r>
      <w:r>
        <w:tab/>
      </w:r>
      <w:r>
        <w:fldChar w:fldCharType="begin"/>
      </w:r>
      <w:r>
        <w:instrText xml:space="preserve"> PAGEREF _Toc7505 </w:instrText>
      </w:r>
      <w:r>
        <w:fldChar w:fldCharType="separate"/>
      </w:r>
      <w:r>
        <w:t>9</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_Toc32244 </w:instrText>
      </w:r>
      <w:r>
        <w:rPr>
          <w:rFonts w:asciiTheme="minorEastAsia" w:hAnsiTheme="minorEastAsia" w:eastAsiaTheme="minorEastAsia"/>
        </w:rPr>
        <w:fldChar w:fldCharType="separate"/>
      </w:r>
      <w:r>
        <w:rPr>
          <w:rFonts w:hint="eastAsia" w:ascii="宋体" w:hAnsi="宋体"/>
          <w:kern w:val="0"/>
        </w:rPr>
        <w:t>十、对意向供应商失信行为的惩戒措施</w:t>
      </w:r>
      <w:r>
        <w:tab/>
      </w:r>
      <w:r>
        <w:fldChar w:fldCharType="begin"/>
      </w:r>
      <w:r>
        <w:instrText xml:space="preserve"> PAGEREF _Toc32244 </w:instrText>
      </w:r>
      <w:r>
        <w:fldChar w:fldCharType="separate"/>
      </w:r>
      <w:r>
        <w:t>9</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_Toc11785 </w:instrText>
      </w:r>
      <w:r>
        <w:rPr>
          <w:rFonts w:asciiTheme="minorEastAsia" w:hAnsiTheme="minorEastAsia" w:eastAsiaTheme="minorEastAsia"/>
        </w:rPr>
        <w:fldChar w:fldCharType="separate"/>
      </w:r>
      <w:r>
        <w:rPr>
          <w:rFonts w:hint="eastAsia" w:ascii="黑体" w:eastAsia="黑体"/>
          <w:szCs w:val="32"/>
        </w:rPr>
        <w:t>第三章  综合评审</w:t>
      </w:r>
      <w:r>
        <w:tab/>
      </w:r>
      <w:r>
        <w:fldChar w:fldCharType="begin"/>
      </w:r>
      <w:r>
        <w:instrText xml:space="preserve"> PAGEREF _Toc11785 </w:instrText>
      </w:r>
      <w:r>
        <w:fldChar w:fldCharType="separate"/>
      </w:r>
      <w:r>
        <w:t>10</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_Toc10174 </w:instrText>
      </w:r>
      <w:r>
        <w:rPr>
          <w:rFonts w:asciiTheme="minorEastAsia" w:hAnsiTheme="minorEastAsia" w:eastAsiaTheme="minorEastAsia"/>
        </w:rPr>
        <w:fldChar w:fldCharType="separate"/>
      </w:r>
      <w:r>
        <w:rPr>
          <w:rFonts w:hint="eastAsia" w:ascii="宋体" w:hAnsi="宋体"/>
          <w:kern w:val="0"/>
        </w:rPr>
        <w:t>一、评审小组的组成</w:t>
      </w:r>
      <w:r>
        <w:tab/>
      </w:r>
      <w:r>
        <w:fldChar w:fldCharType="begin"/>
      </w:r>
      <w:r>
        <w:instrText xml:space="preserve"> PAGEREF _Toc10174 </w:instrText>
      </w:r>
      <w:r>
        <w:fldChar w:fldCharType="separate"/>
      </w:r>
      <w:r>
        <w:t>10</w:t>
      </w:r>
      <w:r>
        <w:fldChar w:fldCharType="end"/>
      </w:r>
      <w:r>
        <w:rPr>
          <w:rFonts w:asciiTheme="minorEastAsia" w:hAnsiTheme="minorEastAsia" w:eastAsiaTheme="minorEastAsia"/>
        </w:rPr>
        <w:fldChar w:fldCharType="end"/>
      </w:r>
    </w:p>
    <w:p>
      <w:pPr>
        <w:pStyle w:val="9"/>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_Toc23799 </w:instrText>
      </w:r>
      <w:r>
        <w:rPr>
          <w:rFonts w:asciiTheme="minorEastAsia" w:hAnsiTheme="minorEastAsia" w:eastAsiaTheme="minorEastAsia"/>
        </w:rPr>
        <w:fldChar w:fldCharType="separate"/>
      </w:r>
      <w:r>
        <w:rPr>
          <w:rFonts w:hint="eastAsia" w:ascii="宋体" w:hAnsi="宋体"/>
          <w:kern w:val="0"/>
        </w:rPr>
        <w:t>二、综合评议</w:t>
      </w:r>
      <w:r>
        <w:tab/>
      </w:r>
      <w:r>
        <w:fldChar w:fldCharType="begin"/>
      </w:r>
      <w:r>
        <w:instrText xml:space="preserve"> PAGEREF _Toc23799 </w:instrText>
      </w:r>
      <w:r>
        <w:fldChar w:fldCharType="separate"/>
      </w:r>
      <w:r>
        <w:t>10</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_Toc21935 </w:instrText>
      </w:r>
      <w:r>
        <w:rPr>
          <w:rFonts w:asciiTheme="minorEastAsia" w:hAnsiTheme="minorEastAsia" w:eastAsiaTheme="minorEastAsia"/>
        </w:rPr>
        <w:fldChar w:fldCharType="separate"/>
      </w:r>
      <w:r>
        <w:rPr>
          <w:rFonts w:hint="eastAsia" w:ascii="黑体" w:eastAsia="黑体"/>
          <w:szCs w:val="32"/>
        </w:rPr>
        <w:t xml:space="preserve">第四章  </w:t>
      </w:r>
      <w:r>
        <w:rPr>
          <w:rFonts w:ascii="黑体" w:eastAsia="黑体"/>
          <w:szCs w:val="32"/>
        </w:rPr>
        <w:t>网络报价方法和程序</w:t>
      </w:r>
      <w:r>
        <w:tab/>
      </w:r>
      <w:r>
        <w:fldChar w:fldCharType="begin"/>
      </w:r>
      <w:r>
        <w:instrText xml:space="preserve"> PAGEREF _Toc21935 </w:instrText>
      </w:r>
      <w:r>
        <w:fldChar w:fldCharType="separate"/>
      </w:r>
      <w:r>
        <w:t>11</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_Toc25610 </w:instrText>
      </w:r>
      <w:r>
        <w:rPr>
          <w:rFonts w:asciiTheme="minorEastAsia" w:hAnsiTheme="minorEastAsia" w:eastAsiaTheme="minorEastAsia"/>
        </w:rPr>
        <w:fldChar w:fldCharType="separate"/>
      </w:r>
      <w:r>
        <w:rPr>
          <w:rFonts w:hint="eastAsia" w:ascii="黑体" w:eastAsia="黑体"/>
          <w:szCs w:val="32"/>
        </w:rPr>
        <w:t>第五章  采购合同范本</w:t>
      </w:r>
      <w:r>
        <w:tab/>
      </w:r>
      <w:r>
        <w:fldChar w:fldCharType="begin"/>
      </w:r>
      <w:r>
        <w:instrText xml:space="preserve"> PAGEREF _Toc25610 </w:instrText>
      </w:r>
      <w:r>
        <w:fldChar w:fldCharType="separate"/>
      </w:r>
      <w:r>
        <w:t>13</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_Toc19045 </w:instrText>
      </w:r>
      <w:r>
        <w:rPr>
          <w:rFonts w:asciiTheme="minorEastAsia" w:hAnsiTheme="minorEastAsia" w:eastAsiaTheme="minorEastAsia"/>
        </w:rPr>
        <w:fldChar w:fldCharType="separate"/>
      </w:r>
      <w:r>
        <w:rPr>
          <w:rFonts w:hint="eastAsia" w:ascii="黑体" w:eastAsia="黑体"/>
          <w:szCs w:val="32"/>
        </w:rPr>
        <w:t>第六章  响应文件格式文本</w:t>
      </w:r>
      <w:r>
        <w:tab/>
      </w:r>
      <w:r>
        <w:fldChar w:fldCharType="begin"/>
      </w:r>
      <w:r>
        <w:instrText xml:space="preserve"> PAGEREF _Toc19045 </w:instrText>
      </w:r>
      <w:r>
        <w:fldChar w:fldCharType="separate"/>
      </w:r>
      <w:r>
        <w:t>26</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_Toc12869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.1 意向供应商承诺函</w:t>
      </w:r>
      <w:r>
        <w:tab/>
      </w:r>
      <w:r>
        <w:fldChar w:fldCharType="begin"/>
      </w:r>
      <w:r>
        <w:instrText xml:space="preserve"> PAGEREF _Toc12869 </w:instrText>
      </w:r>
      <w:r>
        <w:fldChar w:fldCharType="separate"/>
      </w:r>
      <w:r>
        <w:t>29</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_Toc31805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.2  营业执照副本</w:t>
      </w:r>
      <w:r>
        <w:tab/>
      </w:r>
      <w:r>
        <w:fldChar w:fldCharType="begin"/>
      </w:r>
      <w:r>
        <w:instrText xml:space="preserve"> PAGEREF _Toc31805 </w:instrText>
      </w:r>
      <w:r>
        <w:fldChar w:fldCharType="separate"/>
      </w:r>
      <w:r>
        <w:t>30</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_Toc25143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w:t>
      </w:r>
      <w:r>
        <w:rPr>
          <w:rFonts w:ascii="宋体" w:hAnsi="宋体"/>
          <w:szCs w:val="30"/>
        </w:rPr>
        <w:t>4</w:t>
      </w:r>
      <w:r>
        <w:rPr>
          <w:rFonts w:hint="eastAsia" w:ascii="宋体" w:hAnsi="宋体"/>
          <w:szCs w:val="30"/>
        </w:rPr>
        <w:t>资格证明文件</w:t>
      </w:r>
      <w:r>
        <w:tab/>
      </w:r>
      <w:r>
        <w:fldChar w:fldCharType="begin"/>
      </w:r>
      <w:r>
        <w:instrText xml:space="preserve"> PAGEREF _Toc25143 </w:instrText>
      </w:r>
      <w:r>
        <w:fldChar w:fldCharType="separate"/>
      </w:r>
      <w:r>
        <w:t>32</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_Toc19095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.5  竞价须知</w:t>
      </w:r>
      <w:r>
        <w:tab/>
      </w:r>
      <w:r>
        <w:fldChar w:fldCharType="begin"/>
      </w:r>
      <w:r>
        <w:instrText xml:space="preserve"> PAGEREF _Toc19095 </w:instrText>
      </w:r>
      <w:r>
        <w:fldChar w:fldCharType="separate"/>
      </w:r>
      <w:r>
        <w:t>33</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_Toc20668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.6 商务条款偏离表</w:t>
      </w:r>
      <w:r>
        <w:tab/>
      </w:r>
      <w:r>
        <w:fldChar w:fldCharType="begin"/>
      </w:r>
      <w:r>
        <w:instrText xml:space="preserve"> PAGEREF _Toc20668 </w:instrText>
      </w:r>
      <w:r>
        <w:fldChar w:fldCharType="separate"/>
      </w:r>
      <w:r>
        <w:t>36</w:t>
      </w:r>
      <w:r>
        <w:fldChar w:fldCharType="end"/>
      </w:r>
      <w:r>
        <w:rPr>
          <w:rFonts w:asciiTheme="minorEastAsia" w:hAnsiTheme="minorEastAsia" w:eastAsiaTheme="minorEastAsia"/>
        </w:rPr>
        <w:fldChar w:fldCharType="end"/>
      </w:r>
    </w:p>
    <w:p>
      <w:pPr>
        <w:pStyle w:val="8"/>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_Toc5610 </w:instrText>
      </w:r>
      <w:r>
        <w:rPr>
          <w:rFonts w:asciiTheme="minorEastAsia" w:hAnsiTheme="minorEastAsia" w:eastAsiaTheme="minorEastAsia"/>
        </w:rPr>
        <w:fldChar w:fldCharType="separate"/>
      </w:r>
      <w:r>
        <w:rPr>
          <w:rFonts w:ascii="宋体" w:hAnsi="宋体"/>
          <w:szCs w:val="30"/>
        </w:rPr>
        <w:t>6</w:t>
      </w:r>
      <w:r>
        <w:rPr>
          <w:rFonts w:hint="eastAsia" w:ascii="宋体" w:hAnsi="宋体"/>
          <w:szCs w:val="30"/>
        </w:rPr>
        <w:t>.7  其他材料</w:t>
      </w:r>
      <w:r>
        <w:tab/>
      </w:r>
      <w:r>
        <w:fldChar w:fldCharType="begin"/>
      </w:r>
      <w:r>
        <w:instrText xml:space="preserve"> PAGEREF _Toc5610 </w:instrText>
      </w:r>
      <w:r>
        <w:fldChar w:fldCharType="separate"/>
      </w:r>
      <w:r>
        <w:t>37</w:t>
      </w:r>
      <w:r>
        <w:fldChar w:fldCharType="end"/>
      </w:r>
      <w:r>
        <w:rPr>
          <w:rFonts w:asciiTheme="minorEastAsia" w:hAnsiTheme="minorEastAsia" w:eastAsiaTheme="minorEastAsia"/>
        </w:rPr>
        <w:fldChar w:fldCharType="end"/>
      </w:r>
    </w:p>
    <w:p>
      <w:pPr>
        <w:snapToGrid w:val="0"/>
        <w:spacing w:line="480" w:lineRule="auto"/>
        <w:rPr>
          <w:rFonts w:asciiTheme="minorEastAsia" w:hAnsiTheme="minorEastAsia" w:eastAsiaTheme="minorEastAsia"/>
          <w:sz w:val="24"/>
        </w:rPr>
      </w:pPr>
      <w:r>
        <w:rPr>
          <w:rFonts w:asciiTheme="minorEastAsia" w:hAnsiTheme="minorEastAsia" w:eastAsiaTheme="minorEastAsia"/>
        </w:rPr>
        <w:fldChar w:fldCharType="end"/>
      </w:r>
    </w:p>
    <w:p>
      <w:pPr>
        <w:rPr>
          <w:rFonts w:asciiTheme="minorEastAsia" w:hAnsiTheme="minorEastAsia" w:eastAsiaTheme="minorEastAsia"/>
          <w:sz w:val="24"/>
        </w:rPr>
      </w:pPr>
    </w:p>
    <w:p>
      <w:pPr>
        <w:tabs>
          <w:tab w:val="left" w:pos="3493"/>
        </w:tabs>
        <w:rPr>
          <w:rFonts w:asciiTheme="minorEastAsia" w:hAnsiTheme="minorEastAsia" w:eastAsiaTheme="minorEastAsia"/>
          <w:sz w:val="24"/>
        </w:rPr>
      </w:pPr>
      <w:r>
        <w:rPr>
          <w:rFonts w:asciiTheme="minorEastAsia" w:hAnsiTheme="minorEastAsia" w:eastAsiaTheme="minorEastAsia"/>
          <w:sz w:val="24"/>
        </w:rPr>
        <w:tab/>
      </w:r>
    </w:p>
    <w:p>
      <w:pPr>
        <w:tabs>
          <w:tab w:val="left" w:pos="3493"/>
        </w:tabs>
        <w:rPr>
          <w:rFonts w:asciiTheme="minorEastAsia" w:hAnsiTheme="minorEastAsia" w:eastAsiaTheme="minorEastAsia"/>
          <w:sz w:val="24"/>
        </w:rPr>
        <w:sectPr>
          <w:headerReference r:id="rId14" w:type="first"/>
          <w:headerReference r:id="rId12" w:type="default"/>
          <w:footerReference r:id="rId15" w:type="default"/>
          <w:headerReference r:id="rId13" w:type="even"/>
          <w:pgSz w:w="11906" w:h="16838"/>
          <w:pgMar w:top="1701" w:right="1418" w:bottom="1418" w:left="1701" w:header="1091" w:footer="753" w:gutter="0"/>
          <w:pgNumType w:fmt="decimal" w:start="1"/>
          <w:cols w:space="425" w:num="1"/>
          <w:docGrid w:linePitch="312" w:charSpace="0"/>
        </w:sectPr>
      </w:pPr>
      <w:r>
        <w:rPr>
          <w:rFonts w:asciiTheme="minorEastAsia" w:hAnsiTheme="minorEastAsia" w:eastAsiaTheme="minorEastAsia"/>
          <w:sz w:val="24"/>
        </w:rPr>
        <w:tab/>
      </w:r>
    </w:p>
    <w:p>
      <w:pPr>
        <w:spacing w:before="120" w:after="120"/>
        <w:jc w:val="center"/>
        <w:outlineLvl w:val="0"/>
        <w:rPr>
          <w:rFonts w:ascii="黑体" w:eastAsia="黑体"/>
          <w:sz w:val="32"/>
          <w:szCs w:val="32"/>
        </w:rPr>
      </w:pPr>
      <w:bookmarkStart w:id="0" w:name="_Toc5206"/>
      <w:bookmarkStart w:id="1" w:name="OLE_LINK2"/>
      <w:r>
        <w:rPr>
          <w:rFonts w:hint="eastAsia" w:ascii="黑体" w:eastAsia="黑体"/>
          <w:sz w:val="32"/>
          <w:szCs w:val="32"/>
        </w:rPr>
        <w:t>第一章  竞价采购公告</w:t>
      </w:r>
      <w:bookmarkEnd w:id="0"/>
    </w:p>
    <w:bookmarkEnd w:id="1"/>
    <w:p>
      <w:pPr>
        <w:widowControl/>
        <w:snapToGrid w:val="0"/>
        <w:spacing w:before="100" w:beforeAutospacing="1" w:after="100" w:afterAutospacing="1"/>
        <w:ind w:firstLine="480" w:firstLineChars="200"/>
        <w:jc w:val="left"/>
        <w:rPr>
          <w:rFonts w:ascii="宋体" w:hAnsi="宋体" w:cs="宋体"/>
          <w:color w:val="auto"/>
          <w:kern w:val="0"/>
          <w:sz w:val="24"/>
          <w:lang w:val="en"/>
        </w:rPr>
      </w:pPr>
      <w:r>
        <w:rPr>
          <w:rFonts w:hint="eastAsia" w:ascii="宋体" w:hAnsi="宋体"/>
          <w:sz w:val="24"/>
          <w:lang w:val="en"/>
        </w:rPr>
        <w:t>根据</w:t>
      </w:r>
      <w:commentRangeStart w:id="0"/>
      <w:commentRangeStart w:id="1"/>
      <w:commentRangeStart w:id="2"/>
      <w:commentRangeStart w:id="3"/>
      <w:r>
        <w:rPr>
          <w:rFonts w:hint="eastAsia" w:ascii="宋体" w:hAnsi="宋体"/>
          <w:sz w:val="24"/>
          <w:lang w:val="en"/>
        </w:rPr>
        <w:t>《黑龙江省国资委出资企业</w:t>
      </w:r>
      <w:r>
        <w:rPr>
          <w:rFonts w:hint="eastAsia" w:ascii="宋体" w:hAnsi="宋体"/>
          <w:sz w:val="24"/>
          <w:lang w:val="en-US" w:eastAsia="zh-CN"/>
        </w:rPr>
        <w:t>平安智采</w:t>
      </w:r>
      <w:r>
        <w:rPr>
          <w:rFonts w:hint="eastAsia" w:ascii="宋体" w:hAnsi="宋体"/>
          <w:sz w:val="24"/>
          <w:lang w:val="en"/>
        </w:rPr>
        <w:t>监督指导意见》、</w:t>
      </w:r>
      <w:commentRangeEnd w:id="0"/>
      <w:r>
        <w:commentReference w:id="0"/>
      </w:r>
      <w:commentRangeEnd w:id="1"/>
      <w:r>
        <w:commentReference w:id="1"/>
      </w:r>
      <w:commentRangeEnd w:id="2"/>
      <w:r>
        <w:commentReference w:id="2"/>
      </w:r>
      <w:commentRangeEnd w:id="3"/>
      <w:r>
        <w:commentReference w:id="3"/>
      </w:r>
      <w:commentRangeStart w:id="4"/>
      <w:r>
        <w:rPr>
          <w:rFonts w:hint="eastAsia" w:ascii="宋体" w:hAnsi="宋体"/>
          <w:sz w:val="24"/>
          <w:lang w:val="en"/>
        </w:rPr>
        <w:t>《</w:t>
      </w:r>
      <w:r>
        <w:rPr>
          <w:rFonts w:hint="eastAsia" w:ascii="宋体" w:hAnsi="宋体"/>
          <w:sz w:val="24"/>
          <w:lang w:val="en-US" w:eastAsia="zh-CN"/>
        </w:rPr>
        <w:t>平安智采</w:t>
      </w:r>
      <w:r>
        <w:rPr>
          <w:rFonts w:hint="eastAsia" w:ascii="宋体" w:hAnsi="宋体"/>
          <w:sz w:val="24"/>
          <w:lang w:val="en"/>
        </w:rPr>
        <w:t>服务平台操作规则（试行）》及《</w:t>
      </w:r>
      <w:r>
        <w:rPr>
          <w:rFonts w:hint="eastAsia" w:ascii="宋体" w:hAnsi="宋体"/>
          <w:sz w:val="24"/>
          <w:lang w:val="en-US" w:eastAsia="zh-CN"/>
        </w:rPr>
        <w:t>平安智采</w:t>
      </w:r>
      <w:r>
        <w:rPr>
          <w:rFonts w:hint="eastAsia" w:ascii="宋体" w:hAnsi="宋体"/>
          <w:sz w:val="24"/>
          <w:lang w:val="en"/>
        </w:rPr>
        <w:t>服务平台竞价采购实施细则（试行）》</w:t>
      </w:r>
      <w:commentRangeEnd w:id="4"/>
      <w:r>
        <w:commentReference w:id="4"/>
      </w:r>
      <w:r>
        <w:rPr>
          <w:rFonts w:hint="eastAsia" w:ascii="宋体" w:hAnsi="宋体"/>
          <w:sz w:val="24"/>
          <w:lang w:val="en"/>
        </w:rPr>
        <w:t>的有关规定，</w:t>
      </w:r>
      <w:r>
        <w:rPr>
          <w:rFonts w:hint="eastAsia" w:ascii="宋体" w:hAnsi="宋体"/>
          <w:sz w:val="24"/>
          <w:lang w:val="en-US" w:eastAsia="zh-CN"/>
        </w:rPr>
        <w:t>黑龙江省八达路桥建设有限公司海林分公司海林市莲花至桦林公路部分段落改扩建工程运输</w:t>
      </w:r>
      <w:r>
        <w:rPr>
          <w:rFonts w:hint="eastAsia" w:ascii="宋体" w:hAnsi="宋体"/>
          <w:color w:val="auto"/>
          <w:sz w:val="24"/>
          <w:lang w:val="en"/>
        </w:rPr>
        <w:t>采购项目进行竞价采购，公告内容如下：</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一、项目概况</w:t>
      </w:r>
    </w:p>
    <w:p>
      <w:pPr>
        <w:pStyle w:val="3"/>
        <w:ind w:firstLine="480"/>
        <w:rPr>
          <w:rFonts w:hint="eastAsia" w:ascii="宋体" w:hAnsi="宋体"/>
          <w:color w:val="000000" w:themeColor="text1"/>
          <w:sz w:val="24"/>
          <w:highlight w:val="none"/>
          <w:lang w:val="e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1.1项目</w:t>
      </w:r>
      <w:r>
        <w:rPr>
          <w:rFonts w:hint="eastAsia" w:ascii="宋体" w:hAnsi="宋体"/>
          <w:color w:val="000000" w:themeColor="text1"/>
          <w:sz w:val="24"/>
          <w:lang w:val="en-US" w:eastAsia="zh-CN"/>
          <w14:textFill>
            <w14:solidFill>
              <w14:schemeClr w14:val="tx1"/>
            </w14:solidFill>
          </w14:textFill>
        </w:rPr>
        <w:t>名称</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黑龙江省八达路桥建设有限公司海林分公司</w:t>
      </w:r>
      <w:r>
        <w:rPr>
          <w:rFonts w:hint="eastAsia" w:ascii="宋体" w:hAnsi="宋体"/>
          <w:sz w:val="24"/>
          <w:lang w:val="en-US" w:eastAsia="zh-CN"/>
        </w:rPr>
        <w:t>海林市莲花至桦林公路部分段落改扩建工程运输</w:t>
      </w:r>
      <w:r>
        <w:rPr>
          <w:rFonts w:hint="eastAsia" w:ascii="宋体" w:hAnsi="宋体"/>
          <w:color w:val="000000" w:themeColor="text1"/>
          <w:sz w:val="24"/>
          <w:lang w:val="en"/>
          <w14:textFill>
            <w14:solidFill>
              <w14:schemeClr w14:val="tx1"/>
            </w14:solidFill>
          </w14:textFill>
        </w:rPr>
        <w:t>采购项目</w:t>
      </w:r>
      <w:r>
        <w:rPr>
          <w:rFonts w:hint="eastAsia" w:ascii="宋体" w:hAnsi="宋体"/>
          <w:color w:val="000000" w:themeColor="text1"/>
          <w:sz w:val="24"/>
          <w:highlight w:val="none"/>
          <w:lang w:val="en"/>
          <w14:textFill>
            <w14:solidFill>
              <w14:schemeClr w14:val="tx1"/>
            </w14:solidFill>
          </w14:textFill>
        </w:rPr>
        <w:t>。</w:t>
      </w:r>
    </w:p>
    <w:p>
      <w:pPr>
        <w:pStyle w:val="3"/>
        <w:ind w:firstLine="48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1.2项目编号：BDHL-YS-2021-002</w:t>
      </w:r>
    </w:p>
    <w:p>
      <w:pPr>
        <w:widowControl/>
        <w:snapToGrid w:val="0"/>
        <w:spacing w:before="100" w:beforeAutospacing="1" w:after="100" w:afterAutospacing="1"/>
        <w:ind w:right="-58" w:firstLine="480" w:firstLineChars="200"/>
        <w:jc w:val="left"/>
        <w:rPr>
          <w:rFonts w:hint="default" w:ascii="宋体" w:hAnsi="宋体" w:eastAsia="宋体" w:cs="宋体"/>
          <w:kern w:val="0"/>
          <w:sz w:val="24"/>
          <w:lang w:val="en-US" w:eastAsia="zh-CN"/>
        </w:rPr>
      </w:pPr>
      <w:r>
        <w:rPr>
          <w:rFonts w:hint="eastAsia" w:ascii="宋体" w:hAnsi="宋体"/>
          <w:sz w:val="24"/>
          <w:lang w:val="en"/>
        </w:rPr>
        <w:t>1.3项目内容：</w:t>
      </w:r>
      <w:r>
        <w:rPr>
          <w:rFonts w:hint="eastAsia" w:ascii="宋体" w:hAnsi="宋体"/>
          <w:sz w:val="24"/>
          <w:lang w:val="en-US" w:eastAsia="zh-CN"/>
        </w:rPr>
        <w:t>碎石运输</w:t>
      </w:r>
    </w:p>
    <w:p>
      <w:pPr>
        <w:widowControl/>
        <w:shd w:val="clear" w:color="auto" w:fill="FFFFFF"/>
        <w:snapToGrid w:val="0"/>
        <w:spacing w:before="100" w:beforeAutospacing="1" w:after="100" w:afterAutospacing="1" w:line="400" w:lineRule="exact"/>
        <w:ind w:firstLine="480" w:firstLineChars="200"/>
        <w:jc w:val="left"/>
        <w:rPr>
          <w:rFonts w:ascii="宋体" w:hAnsi="宋体" w:cs="宋体"/>
          <w:kern w:val="0"/>
          <w:sz w:val="24"/>
          <w:lang w:val="en"/>
        </w:rPr>
      </w:pPr>
      <w:r>
        <w:rPr>
          <w:rFonts w:hint="eastAsia" w:ascii="宋体" w:hAnsi="宋体"/>
          <w:sz w:val="24"/>
          <w:lang w:val="en"/>
        </w:rPr>
        <w:t>1.3.1</w:t>
      </w:r>
      <w:r>
        <w:rPr>
          <w:rFonts w:hint="eastAsia" w:ascii="宋体" w:hAnsi="宋体"/>
          <w:sz w:val="24"/>
          <w:lang w:val="en-US" w:eastAsia="zh-CN"/>
        </w:rPr>
        <w:t>运输</w:t>
      </w:r>
      <w:r>
        <w:rPr>
          <w:rFonts w:hint="eastAsia" w:ascii="宋体" w:hAnsi="宋体"/>
          <w:sz w:val="24"/>
          <w:lang w:val="en"/>
        </w:rPr>
        <w:t>数量及规格：</w:t>
      </w:r>
    </w:p>
    <w:p>
      <w:pPr>
        <w:widowControl/>
        <w:shd w:val="clear" w:color="auto" w:fill="FFFFFF"/>
        <w:snapToGrid w:val="0"/>
        <w:spacing w:before="100" w:beforeAutospacing="1" w:after="100" w:afterAutospacing="1" w:line="400" w:lineRule="exact"/>
        <w:ind w:firstLine="480" w:firstLineChars="200"/>
        <w:jc w:val="left"/>
        <w:rPr>
          <w:rFonts w:hint="default" w:ascii="宋体" w:hAnsi="宋体" w:cs="宋体"/>
          <w:color w:val="0000FF"/>
          <w:kern w:val="0"/>
          <w:sz w:val="24"/>
          <w:lang w:val="en-US"/>
        </w:rPr>
      </w:pPr>
      <w:r>
        <w:rPr>
          <w:rFonts w:hint="eastAsia" w:ascii="宋体" w:hAnsi="宋体"/>
          <w:color w:val="000000"/>
          <w:sz w:val="24"/>
          <w:lang w:val="en"/>
        </w:rPr>
        <w:t>1.3.1.1</w:t>
      </w:r>
      <w:r>
        <w:rPr>
          <w:rFonts w:hint="eastAsia" w:ascii="宋体" w:hAnsi="宋体"/>
          <w:color w:val="000000" w:themeColor="text1"/>
          <w:sz w:val="24"/>
          <w:lang w:val="en-US" w:eastAsia="zh-CN"/>
          <w14:textFill>
            <w14:solidFill>
              <w14:schemeClr w14:val="tx1"/>
            </w14:solidFill>
          </w14:textFill>
        </w:rPr>
        <w:t>工程量：海林市二站碎石1-3约4000m³、二站碎石1-2约5000m³，海林市二道碎石1-2约2000m³，二道碎石1-3约2000m³，具体的碎石数量以实际工程量为准</w:t>
      </w:r>
    </w:p>
    <w:p>
      <w:pPr>
        <w:widowControl/>
        <w:shd w:val="clear" w:color="auto" w:fill="FFFFFF"/>
        <w:snapToGrid w:val="0"/>
        <w:spacing w:before="100" w:beforeAutospacing="1" w:after="100" w:afterAutospacing="1" w:line="400" w:lineRule="exact"/>
        <w:ind w:firstLine="480" w:firstLineChars="200"/>
        <w:jc w:val="left"/>
        <w:rPr>
          <w:rFonts w:hint="default" w:eastAsia="宋体"/>
          <w:color w:val="000000" w:themeColor="text1"/>
          <w:sz w:val="21"/>
          <w:szCs w:val="21"/>
          <w:lang w:val="en-US" w:eastAsia="zh-CN"/>
          <w14:textFill>
            <w14:solidFill>
              <w14:schemeClr w14:val="tx1"/>
            </w14:solidFill>
          </w14:textFill>
        </w:rPr>
      </w:pPr>
      <w:r>
        <w:rPr>
          <w:rFonts w:hint="eastAsia" w:ascii="宋体" w:hAnsi="宋体"/>
          <w:sz w:val="24"/>
          <w:lang w:val="en"/>
        </w:rPr>
        <w:t>1.3.1.2质量标准</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符合国家相应质量标准</w:t>
      </w:r>
    </w:p>
    <w:p>
      <w:pPr>
        <w:widowControl/>
        <w:snapToGrid w:val="0"/>
        <w:spacing w:before="100" w:beforeAutospacing="1" w:after="100" w:afterAutospacing="1"/>
        <w:ind w:right="-58" w:firstLine="480" w:firstLineChars="200"/>
        <w:jc w:val="left"/>
        <w:rPr>
          <w:rFonts w:hint="eastAsia"/>
          <w:sz w:val="24"/>
          <w:lang w:val="en"/>
        </w:rPr>
      </w:pPr>
      <w:r>
        <w:rPr>
          <w:rFonts w:hint="eastAsia" w:ascii="宋体" w:hAnsi="宋体"/>
          <w:sz w:val="24"/>
          <w:lang w:val="en"/>
        </w:rPr>
        <w:t>1.3.3</w:t>
      </w:r>
      <w:r>
        <w:rPr>
          <w:rFonts w:hint="eastAsia" w:ascii="宋体" w:hAnsi="宋体"/>
          <w:sz w:val="24"/>
          <w:lang w:val="en-US" w:eastAsia="zh-CN"/>
        </w:rPr>
        <w:t>运输</w:t>
      </w:r>
      <w:r>
        <w:rPr>
          <w:rFonts w:hint="eastAsia" w:ascii="宋体" w:hAnsi="宋体"/>
          <w:sz w:val="24"/>
          <w:lang w:val="en"/>
        </w:rPr>
        <w:t>方式：</w:t>
      </w:r>
      <w:r>
        <w:rPr>
          <w:rFonts w:hint="eastAsia" w:ascii="宋体" w:hAnsi="宋体"/>
          <w:sz w:val="24"/>
          <w:lang w:val="en-US" w:eastAsia="zh-CN"/>
        </w:rPr>
        <w:t>汽运</w:t>
      </w:r>
    </w:p>
    <w:p>
      <w:pPr>
        <w:widowControl/>
        <w:snapToGrid w:val="0"/>
        <w:spacing w:before="100" w:beforeAutospacing="1" w:after="100" w:afterAutospacing="1"/>
        <w:ind w:right="-58" w:firstLine="480" w:firstLineChars="200"/>
        <w:jc w:val="lef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
          <w14:textFill>
            <w14:solidFill>
              <w14:schemeClr w14:val="tx1"/>
            </w14:solidFill>
          </w14:textFill>
        </w:rPr>
        <w:t>1.3.</w:t>
      </w:r>
      <w:r>
        <w:rPr>
          <w:rFonts w:hint="eastAsia" w:ascii="宋体" w:hAnsi="宋体"/>
          <w:color w:val="000000" w:themeColor="text1"/>
          <w:sz w:val="24"/>
          <w:lang w:val="en-US" w:eastAsia="zh-CN"/>
          <w14:textFill>
            <w14:solidFill>
              <w14:schemeClr w14:val="tx1"/>
            </w14:solidFill>
          </w14:textFill>
        </w:rPr>
        <w:t>4运输</w:t>
      </w:r>
      <w:r>
        <w:rPr>
          <w:rFonts w:hint="eastAsia" w:ascii="宋体" w:hAnsi="宋体"/>
          <w:color w:val="000000" w:themeColor="text1"/>
          <w:sz w:val="24"/>
          <w:lang w:val="en"/>
          <w14:textFill>
            <w14:solidFill>
              <w14:schemeClr w14:val="tx1"/>
            </w14:solidFill>
          </w14:textFill>
        </w:rPr>
        <w:t>地点：海林市</w:t>
      </w:r>
      <w:r>
        <w:rPr>
          <w:rFonts w:hint="eastAsia" w:ascii="宋体" w:hAnsi="宋体"/>
          <w:color w:val="000000" w:themeColor="text1"/>
          <w:sz w:val="24"/>
          <w:lang w:val="en-US" w:eastAsia="zh-CN"/>
          <w14:textFill>
            <w14:solidFill>
              <w14:schemeClr w14:val="tx1"/>
            </w14:solidFill>
          </w14:textFill>
        </w:rPr>
        <w:t>二站、海林市二道</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5进场时间</w:t>
      </w:r>
      <w:r>
        <w:rPr>
          <w:rFonts w:hint="eastAsia" w:ascii="宋体" w:hAnsi="宋体"/>
          <w:sz w:val="24"/>
          <w:lang w:val="en"/>
        </w:rPr>
        <w:t>：202</w:t>
      </w:r>
      <w:r>
        <w:rPr>
          <w:rFonts w:hint="eastAsia" w:ascii="宋体" w:hAnsi="宋体"/>
          <w:sz w:val="24"/>
          <w:lang w:val="en-US" w:eastAsia="zh-CN"/>
        </w:rPr>
        <w:t>1</w:t>
      </w:r>
      <w:r>
        <w:rPr>
          <w:rFonts w:hint="eastAsia" w:ascii="宋体" w:hAnsi="宋体"/>
          <w:sz w:val="24"/>
          <w:lang w:val="en"/>
        </w:rPr>
        <w:t>年度</w:t>
      </w:r>
      <w:r>
        <w:rPr>
          <w:rFonts w:hint="eastAsia" w:ascii="宋体" w:hAnsi="宋体"/>
          <w:sz w:val="24"/>
          <w:lang w:val="en-US" w:eastAsia="zh-CN"/>
        </w:rPr>
        <w:t>8月-12月期间</w:t>
      </w:r>
      <w:r>
        <w:rPr>
          <w:rFonts w:hint="eastAsia" w:ascii="宋体" w:hAnsi="宋体"/>
          <w:sz w:val="24"/>
          <w:lang w:val="en"/>
        </w:rPr>
        <w:t>按照</w:t>
      </w:r>
      <w:r>
        <w:rPr>
          <w:rFonts w:hint="eastAsia" w:ascii="宋体" w:hAnsi="宋体"/>
          <w:sz w:val="24"/>
          <w:lang w:val="en-US" w:eastAsia="zh-CN"/>
        </w:rPr>
        <w:t>施工要求时间进场</w:t>
      </w:r>
      <w:r>
        <w:rPr>
          <w:rFonts w:hint="eastAsia" w:ascii="宋体" w:hAnsi="宋体"/>
          <w:sz w:val="24"/>
          <w:lang w:val="en"/>
        </w:rPr>
        <w:t>。</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1.3.</w:t>
      </w:r>
      <w:r>
        <w:rPr>
          <w:rFonts w:hint="eastAsia" w:ascii="宋体" w:hAnsi="宋体"/>
          <w:sz w:val="24"/>
          <w:lang w:val="en-US" w:eastAsia="zh-CN"/>
        </w:rPr>
        <w:t>6</w:t>
      </w:r>
      <w:r>
        <w:rPr>
          <w:rFonts w:hint="eastAsia" w:ascii="宋体" w:hAnsi="宋体"/>
          <w:sz w:val="24"/>
          <w:lang w:val="en"/>
        </w:rPr>
        <w:t>验收</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供</w:t>
      </w:r>
      <w:r>
        <w:rPr>
          <w:rFonts w:hint="eastAsia" w:ascii="宋体" w:hAnsi="宋体"/>
          <w:sz w:val="24"/>
          <w:lang w:val="en"/>
        </w:rPr>
        <w:t>方每批物资发运时应附一份发货物资清单、出厂质量检验合格证书等必要文件。产品到达现场后，需方按供方提供的发货物资清单与到货数量、外观、规格型号、合格证等进行核对。需方对产品进行数量核对，即按实际过磅数量与产品质量证明书数量（发货物资清单）进行核对，若供方发货物资清单数量和需方过磅验收单数量差额不超过±3‰的，以供方发货清单数量为准；若双方数量差额超过±3‰的，以双方认可的第三方过磅数量为准，过磅费用由有过错的一方承担。验收合格的由需方负责签收；验收不合格的，由供方负责退换或补充以达到验收合格为止。</w:t>
      </w:r>
    </w:p>
    <w:p>
      <w:pPr>
        <w:widowControl/>
        <w:snapToGrid w:val="0"/>
        <w:spacing w:before="100" w:beforeAutospacing="1" w:after="100" w:afterAutospacing="1"/>
        <w:ind w:right="840"/>
        <w:jc w:val="left"/>
        <w:rPr>
          <w:rFonts w:ascii="宋体" w:hAnsi="宋体" w:cs="宋体"/>
          <w:kern w:val="0"/>
          <w:sz w:val="24"/>
          <w:lang w:val="en"/>
        </w:rPr>
      </w:pPr>
      <w:r>
        <w:rPr>
          <w:rFonts w:hint="eastAsia" w:ascii="宋体" w:hAnsi="宋体"/>
          <w:b/>
          <w:bCs/>
          <w:sz w:val="24"/>
          <w:lang w:val="en"/>
        </w:rPr>
        <w:t>二、采购方式：</w:t>
      </w:r>
      <w:r>
        <w:rPr>
          <w:rFonts w:hint="eastAsia" w:ascii="宋体" w:hAnsi="宋体"/>
          <w:sz w:val="24"/>
          <w:lang w:val="en"/>
        </w:rPr>
        <w:t>竞价采购（一次竞价）</w:t>
      </w:r>
    </w:p>
    <w:p>
      <w:pPr>
        <w:widowControl/>
        <w:snapToGrid w:val="0"/>
        <w:spacing w:before="100" w:beforeAutospacing="1" w:after="100" w:afterAutospacing="1"/>
        <w:ind w:right="-2"/>
        <w:jc w:val="left"/>
        <w:rPr>
          <w:rFonts w:ascii="宋体" w:hAnsi="宋体"/>
          <w:color w:val="000000" w:themeColor="text1"/>
          <w:sz w:val="24"/>
          <w:highlight w:val="yellow"/>
          <w:lang w:val="en"/>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三、采购预算：约</w:t>
      </w:r>
      <w:r>
        <w:rPr>
          <w:rFonts w:hint="eastAsia" w:ascii="宋体" w:hAnsi="宋体"/>
          <w:b/>
          <w:bCs/>
          <w:color w:val="000000" w:themeColor="text1"/>
          <w:sz w:val="24"/>
          <w:lang w:val="en-US" w:eastAsia="zh-CN"/>
          <w14:textFill>
            <w14:solidFill>
              <w14:schemeClr w14:val="tx1"/>
            </w14:solidFill>
          </w14:textFill>
        </w:rPr>
        <w:t>98.4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000000" w:themeColor="text1"/>
          <w:sz w:val="24"/>
          <w:lang w:val="en"/>
          <w14:textFill>
            <w14:solidFill>
              <w14:schemeClr w14:val="tx1"/>
            </w14:solidFill>
          </w14:textFill>
        </w:rPr>
        <w:t>（含税</w:t>
      </w:r>
      <w:r>
        <w:rPr>
          <w:rFonts w:hint="eastAsia" w:ascii="宋体" w:hAnsi="宋体"/>
          <w:b/>
          <w:bCs/>
          <w:color w:val="000000" w:themeColor="text1"/>
          <w:sz w:val="24"/>
          <w:lang w:val="en-US" w:eastAsia="zh-CN"/>
          <w14:textFill>
            <w14:solidFill>
              <w14:schemeClr w14:val="tx1"/>
            </w14:solidFill>
          </w14:textFill>
        </w:rPr>
        <w:t>1%）</w:t>
      </w:r>
    </w:p>
    <w:p>
      <w:pPr>
        <w:widowControl/>
        <w:snapToGrid w:val="0"/>
        <w:spacing w:before="100" w:beforeAutospacing="1" w:after="100" w:afterAutospacing="1"/>
        <w:ind w:right="-2" w:firstLine="420" w:firstLineChars="200"/>
        <w:jc w:val="left"/>
        <w:rPr>
          <w:rFonts w:ascii="宋体" w:hAnsi="宋体" w:cs="宋体"/>
          <w:color w:val="000000" w:themeColor="text1"/>
          <w:kern w:val="0"/>
          <w:sz w:val="24"/>
          <w:lang w:val="en"/>
          <w14:textFill>
            <w14:solidFill>
              <w14:schemeClr w14:val="tx1"/>
            </w14:solidFill>
          </w14:textFill>
        </w:rPr>
      </w:pPr>
      <w:r>
        <w:rPr>
          <w:rFonts w:hint="eastAsia"/>
          <w:color w:val="000000"/>
          <w:shd w:val="clear" w:color="auto" w:fill="FFFFFF"/>
        </w:rPr>
        <w:t>注：此预算包含</w:t>
      </w:r>
      <w:r>
        <w:rPr>
          <w:rFonts w:hint="eastAsia"/>
          <w:color w:val="000000" w:themeColor="text1"/>
          <w:shd w:val="clear" w:color="auto" w:fill="FFFFFF"/>
          <w:lang w:val="en-US" w:eastAsia="zh-CN"/>
          <w14:textFill>
            <w14:solidFill>
              <w14:schemeClr w14:val="tx1"/>
            </w14:solidFill>
          </w14:textFill>
        </w:rPr>
        <w:t>人工费用</w:t>
      </w:r>
      <w:r>
        <w:rPr>
          <w:rFonts w:hint="eastAsia"/>
          <w:color w:val="000000"/>
          <w:shd w:val="clear" w:color="auto" w:fill="FFFFFF"/>
          <w:lang w:val="en-US" w:eastAsia="zh-CN"/>
        </w:rPr>
        <w:t>、税金及增值税附加等（1%增值税）</w:t>
      </w:r>
      <w:r>
        <w:rPr>
          <w:rFonts w:hint="eastAsia"/>
          <w:color w:val="000000" w:themeColor="text1"/>
          <w:shd w:val="clear" w:color="auto" w:fill="FFFFFF"/>
          <w:lang w:val="en-US" w:eastAsia="zh-CN"/>
          <w14:textFill>
            <w14:solidFill>
              <w14:schemeClr w14:val="tx1"/>
            </w14:solidFill>
          </w14:textFill>
        </w:rPr>
        <w:t>人工</w:t>
      </w:r>
      <w:r>
        <w:rPr>
          <w:rFonts w:hint="eastAsia"/>
          <w:color w:val="000000"/>
          <w:shd w:val="clear" w:color="auto" w:fill="FFFFFF"/>
        </w:rPr>
        <w:t>的保险费</w:t>
      </w:r>
      <w:r>
        <w:rPr>
          <w:rFonts w:hint="eastAsia"/>
          <w:color w:val="000000" w:themeColor="text1"/>
          <w:shd w:val="clear" w:color="auto" w:fill="FFFFFF"/>
          <w:lang w:val="en-US" w:eastAsia="zh-CN"/>
          <w14:textFill>
            <w14:solidFill>
              <w14:schemeClr w14:val="tx1"/>
            </w14:solidFill>
          </w14:textFill>
        </w:rPr>
        <w:t>等，</w:t>
      </w:r>
      <w:r>
        <w:rPr>
          <w:rFonts w:hint="eastAsia"/>
          <w:color w:val="000000"/>
          <w:shd w:val="clear" w:color="auto" w:fill="FFFFFF"/>
        </w:rPr>
        <w:t>投标方不能以任何理由涨价。</w:t>
      </w:r>
    </w:p>
    <w:p>
      <w:pPr>
        <w:widowControl/>
        <w:snapToGrid w:val="0"/>
        <w:spacing w:before="100" w:beforeAutospacing="1" w:after="100" w:afterAutospacing="1"/>
        <w:ind w:right="840"/>
        <w:jc w:val="left"/>
        <w:rPr>
          <w:rFonts w:ascii="宋体" w:hAnsi="宋体"/>
          <w:b/>
          <w:bCs/>
          <w:sz w:val="24"/>
          <w:lang w:val="en"/>
        </w:rPr>
      </w:pPr>
      <w:r>
        <w:rPr>
          <w:rFonts w:hint="eastAsia" w:ascii="宋体" w:hAnsi="宋体"/>
          <w:b/>
          <w:bCs/>
          <w:sz w:val="24"/>
          <w:lang w:val="en"/>
        </w:rPr>
        <w:t>四、供应商资格要求：</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4.1必须是中华人民共和国注册的企业并具有独立法人资格，具备有效的法人营业执照、税务登记证、组织机构代码证或统一社会信用代码的营业执照，营业执照经营范围必须含有本次采购项目的相关内容。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4.2供应商近三年中不得有重大质量、安全事故被有关部门处罚。</w:t>
      </w:r>
    </w:p>
    <w:p>
      <w:pPr>
        <w:widowControl/>
        <w:snapToGrid w:val="0"/>
        <w:spacing w:before="100" w:beforeAutospacing="1" w:after="100" w:afterAutospacing="1"/>
        <w:ind w:right="-58" w:firstLine="480" w:firstLineChars="200"/>
        <w:jc w:val="left"/>
        <w:rPr>
          <w:rFonts w:hint="eastAsia" w:ascii="宋体" w:hAnsi="宋体"/>
          <w:sz w:val="24"/>
          <w:lang w:val="en"/>
        </w:rPr>
      </w:pPr>
      <w:r>
        <w:rPr>
          <w:rFonts w:hint="eastAsia" w:ascii="宋体" w:hAnsi="宋体"/>
          <w:sz w:val="24"/>
          <w:lang w:val="en"/>
        </w:rPr>
        <w:t>4.3供应商及其法定代表人近三年无行贿犯罪记录，以中国裁判文书网（ http://wenshu.court.gov.cn/）查询结果为准，如有行贿犯罪记录，不得参加本项目  </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4.4供应商未被列入企业严重违法失信企业名单及企业经营异常名录，以国家企业信用信息公示系统网站（http://www.gsxt.gov.cn/）查询结果为准，被列入上述名单或名录的意向供应商不得参加本项目。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4.5与采购人存在利害关系可能影响采购公正性的法人，不得参加本项目。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4.6法定代表人为同一人或者存在控股、管理关系的不同企业（如：母、子公司等），不得同时参加本项目。</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4.7本项目不接受联合体参加。</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五、招标采购文件的获取</w:t>
      </w:r>
    </w:p>
    <w:p>
      <w:pPr>
        <w:snapToGrid w:val="0"/>
        <w:ind w:right="-58"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sz w:val="24"/>
        </w:rPr>
        <w:t>5.1凡有意向供应商，请登录</w:t>
      </w:r>
      <w:r>
        <w:rPr>
          <w:rFonts w:hint="eastAsia" w:ascii="宋体" w:hAnsi="宋体"/>
          <w:sz w:val="24"/>
          <w:lang w:val="en-US" w:eastAsia="zh-CN"/>
        </w:rPr>
        <w:t>平安智采</w:t>
      </w:r>
      <w:r>
        <w:rPr>
          <w:rFonts w:hint="eastAsia" w:ascii="宋体" w:hAnsi="宋体"/>
          <w:sz w:val="24"/>
        </w:rPr>
        <w:t>服务平台（https://www.tabe.cn/）按要求进行实名会员注册及选择项目报名、下载采购文件。</w:t>
      </w:r>
      <w:r>
        <w:rPr>
          <w:rFonts w:hint="eastAsia" w:ascii="宋体" w:hAnsi="宋体"/>
          <w:color w:val="000000" w:themeColor="text1"/>
          <w:sz w:val="24"/>
          <w14:textFill>
            <w14:solidFill>
              <w14:schemeClr w14:val="tx1"/>
            </w14:solidFill>
          </w14:textFill>
        </w:rPr>
        <w:t>下载时间为</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22</w:t>
      </w:r>
      <w:r>
        <w:rPr>
          <w:rFonts w:hint="eastAsia"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0</w:t>
      </w:r>
      <w:r>
        <w:rPr>
          <w:rFonts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14:textFill>
            <w14:solidFill>
              <w14:schemeClr w14:val="tx1"/>
            </w14:solidFill>
          </w14:textFill>
        </w:rPr>
        <w:t>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25</w:t>
      </w:r>
      <w:r>
        <w:rPr>
          <w:rFonts w:hint="eastAsia" w:ascii="宋体" w:hAnsi="宋体"/>
          <w:color w:val="000000" w:themeColor="text1"/>
          <w:sz w:val="24"/>
          <w:highlight w:val="none"/>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:00（北京时间）</w:t>
      </w:r>
    </w:p>
    <w:p>
      <w:pPr>
        <w:pStyle w:val="2"/>
        <w:ind w:firstLine="480" w:firstLineChars="200"/>
        <w:rPr>
          <w:rFonts w:hint="default" w:ascii="Times New Roman" w:hAnsi="Times New Roman"/>
          <w:color w:val="FF0000"/>
          <w:sz w:val="21"/>
          <w:highlight w:val="none"/>
        </w:rPr>
      </w:pPr>
      <w:r>
        <w:rPr>
          <w:rFonts w:hint="eastAsia" w:ascii="宋体" w:hAnsi="宋体"/>
          <w:color w:val="000000" w:themeColor="text1"/>
          <w:sz w:val="24"/>
          <w:highlight w:val="none"/>
          <w:lang w:val="en-US" w:eastAsia="zh-CN"/>
          <w14:textFill>
            <w14:solidFill>
              <w14:schemeClr w14:val="tx1"/>
            </w14:solidFill>
          </w14:textFill>
        </w:rPr>
        <w:t>5.2采购文件不收费</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六</w:t>
      </w:r>
      <w:r>
        <w:rPr>
          <w:rFonts w:hint="eastAsia" w:ascii="宋体" w:hAnsi="宋体"/>
          <w:b/>
          <w:bCs/>
          <w:sz w:val="24"/>
          <w:lang w:val="en"/>
        </w:rPr>
        <w:t>、意向供应商响应文件评审：</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.1递交响应文件的截止时间：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w:t>
      </w:r>
    </w:p>
    <w:p>
      <w:pPr>
        <w:widowControl/>
        <w:snapToGrid w:val="0"/>
        <w:spacing w:before="100" w:beforeAutospacing="1" w:after="100" w:afterAutospacing="1"/>
        <w:ind w:right="-58" w:firstLine="480" w:firstLineChars="200"/>
        <w:jc w:val="left"/>
        <w:rPr>
          <w:rFonts w:ascii="宋体" w:hAnsi="宋体"/>
          <w:color w:val="FF0000"/>
          <w:sz w:val="24"/>
          <w:lang w:val="en"/>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lang w:val="en"/>
          <w14:textFill>
            <w14:solidFill>
              <w14:schemeClr w14:val="tx1"/>
            </w14:solidFill>
          </w14:textFill>
        </w:rPr>
        <w:t>.2响应文件评审时间：</w:t>
      </w:r>
      <w:r>
        <w:rPr>
          <w:rFonts w:ascii="宋体" w:hAnsi="宋体"/>
          <w:color w:val="000000" w:themeColor="text1"/>
          <w:sz w:val="24"/>
          <w:lang w:val="en"/>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lang w:val="en"/>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lang w:val="en"/>
          <w14:textFill>
            <w14:solidFill>
              <w14:schemeClr w14:val="tx1"/>
            </w14:solidFill>
          </w14:textFill>
        </w:rPr>
        <w:t>:00开始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.3邮寄响应文件的地点：</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ascii="宋体" w:hAnsi="宋体"/>
          <w:sz w:val="24"/>
          <w:lang w:val="en"/>
        </w:rPr>
        <w:t>.4</w:t>
      </w:r>
      <w:r>
        <w:rPr>
          <w:rFonts w:hint="eastAsia" w:ascii="宋体" w:hAnsi="宋体"/>
          <w:sz w:val="24"/>
          <w:lang w:val="en"/>
        </w:rPr>
        <w:t>响应文件邮寄要求：响应文件一式</w:t>
      </w:r>
      <w:r>
        <w:rPr>
          <w:rFonts w:hint="eastAsia" w:ascii="宋体" w:hAnsi="宋体"/>
          <w:sz w:val="24"/>
          <w:lang w:val="en-US" w:eastAsia="zh-CN"/>
        </w:rPr>
        <w:t>五</w:t>
      </w:r>
      <w:r>
        <w:rPr>
          <w:rFonts w:hint="eastAsia" w:ascii="宋体" w:hAnsi="宋体"/>
          <w:sz w:val="24"/>
          <w:lang w:val="en"/>
        </w:rPr>
        <w:t>份。除采购文件要求的全部纸质材料外，须提供全部资质材料的原件扫描件电子版U盘，一同邮寄至指定地点。</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6</w:t>
      </w:r>
      <w:r>
        <w:rPr>
          <w:rFonts w:hint="eastAsia" w:ascii="宋体" w:hAnsi="宋体"/>
          <w:sz w:val="24"/>
          <w:lang w:val="en"/>
        </w:rPr>
        <w:t>.</w:t>
      </w:r>
      <w:r>
        <w:rPr>
          <w:rFonts w:ascii="宋体" w:hAnsi="宋体"/>
          <w:sz w:val="24"/>
          <w:lang w:val="en"/>
        </w:rPr>
        <w:t>5</w:t>
      </w:r>
      <w:r>
        <w:rPr>
          <w:rFonts w:hint="eastAsia" w:ascii="宋体" w:hAnsi="宋体"/>
          <w:sz w:val="24"/>
          <w:lang w:val="en"/>
        </w:rPr>
        <w:t>响应文件以</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收到时间为准，因邮寄逾期送达的或者未送达指定地点的响应文件，采购人及</w:t>
      </w:r>
      <w:r>
        <w:rPr>
          <w:rFonts w:hint="eastAsia" w:ascii="宋体" w:hAnsi="宋体"/>
          <w:sz w:val="24"/>
          <w:szCs w:val="24"/>
          <w:u w:val="none"/>
          <w:lang w:val="en-US" w:eastAsia="zh-CN"/>
        </w:rPr>
        <w:t>黑龙江省八达路桥建设有限公司海林分公司</w:t>
      </w:r>
      <w:r>
        <w:rPr>
          <w:rFonts w:hint="eastAsia" w:ascii="宋体" w:hAnsi="宋体"/>
          <w:sz w:val="24"/>
          <w:lang w:val="en"/>
        </w:rPr>
        <w:t>不予受理。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US" w:eastAsia="zh-CN"/>
        </w:rPr>
        <w:t>七</w:t>
      </w:r>
      <w:r>
        <w:rPr>
          <w:rFonts w:hint="eastAsia" w:ascii="宋体" w:hAnsi="宋体"/>
          <w:b/>
          <w:bCs/>
          <w:sz w:val="24"/>
          <w:lang w:val="en"/>
        </w:rPr>
        <w:t>、竞价安排</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.1竞价方式：一次报价；</w:t>
      </w:r>
    </w:p>
    <w:p>
      <w:pPr>
        <w:widowControl/>
        <w:snapToGrid w:val="0"/>
        <w:spacing w:before="100" w:beforeAutospacing="1" w:after="100" w:afterAutospacing="1"/>
        <w:ind w:right="-58" w:firstLine="480" w:firstLineChars="200"/>
        <w:jc w:val="left"/>
        <w:rPr>
          <w:rFonts w:ascii="宋体" w:hAnsi="宋体"/>
          <w:color w:val="000000" w:themeColor="text1"/>
          <w:sz w:val="24"/>
          <w:lang w:val="e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.2竞价时间：202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val="en"/>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lang w:val="en"/>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26</w:t>
      </w:r>
      <w:r>
        <w:rPr>
          <w:rFonts w:hint="eastAsia" w:ascii="宋体" w:hAnsi="宋体"/>
          <w:color w:val="000000" w:themeColor="text1"/>
          <w:sz w:val="24"/>
          <w:lang w:val="en"/>
          <w14:textFill>
            <w14:solidFill>
              <w14:schemeClr w14:val="tx1"/>
            </w14:solidFill>
          </w14:textFill>
        </w:rPr>
        <w:t>日1</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val="en"/>
          <w14:textFill>
            <w14:solidFill>
              <w14:schemeClr w14:val="tx1"/>
            </w14:solidFill>
          </w14:textFill>
        </w:rPr>
        <w:t>:00--1</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lang w:val="e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0</w:t>
      </w:r>
      <w:r>
        <w:rPr>
          <w:rFonts w:hint="eastAsia" w:ascii="宋体" w:hAnsi="宋体"/>
          <w:color w:val="000000" w:themeColor="text1"/>
          <w:sz w:val="24"/>
          <w:lang w:val="en"/>
          <w14:textFill>
            <w14:solidFill>
              <w14:schemeClr w14:val="tx1"/>
            </w14:solidFill>
          </w14:textFill>
        </w:rPr>
        <w:t>0；</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US" w:eastAsia="zh-CN"/>
        </w:rPr>
        <w:t>7</w:t>
      </w:r>
      <w:r>
        <w:rPr>
          <w:rFonts w:hint="eastAsia" w:ascii="宋体" w:hAnsi="宋体"/>
          <w:sz w:val="24"/>
          <w:lang w:val="en"/>
        </w:rPr>
        <w:t>.3本项目资格要求合格的意向供应商报价有效，资格要求未达标的意向供应商报价无效；报价超出最高上限金额报价无效。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九、确定成交供应商</w:t>
      </w:r>
    </w:p>
    <w:p>
      <w:pPr>
        <w:widowControl/>
        <w:snapToGrid w:val="0"/>
        <w:spacing w:before="100" w:beforeAutospacing="1" w:after="100" w:afterAutospacing="1" w:line="240" w:lineRule="auto"/>
        <w:ind w:right="-58" w:firstLine="480" w:firstLineChars="200"/>
        <w:jc w:val="left"/>
        <w:rPr>
          <w:rFonts w:ascii="宋体" w:hAnsi="宋体"/>
          <w:sz w:val="24"/>
          <w:lang w:val="en"/>
        </w:rPr>
      </w:pPr>
      <w:r>
        <w:rPr>
          <w:rFonts w:ascii="宋体" w:hAnsi="宋体"/>
          <w:sz w:val="24"/>
          <w:lang w:val="en"/>
        </w:rPr>
        <w:t>采购人按照</w:t>
      </w:r>
      <w:r>
        <w:rPr>
          <w:rFonts w:hint="eastAsia" w:ascii="宋体" w:hAnsi="宋体"/>
          <w:sz w:val="24"/>
          <w:lang w:val="en"/>
        </w:rPr>
        <w:t>“</w:t>
      </w:r>
      <w:r>
        <w:rPr>
          <w:rFonts w:ascii="宋体" w:hAnsi="宋体"/>
          <w:sz w:val="24"/>
          <w:lang w:val="en"/>
        </w:rPr>
        <w:t>报价最低</w:t>
      </w:r>
      <w:r>
        <w:rPr>
          <w:rFonts w:hint="eastAsia" w:ascii="宋体" w:hAnsi="宋体"/>
          <w:sz w:val="24"/>
          <w:lang w:val="en"/>
        </w:rPr>
        <w:t>、时间优先”</w:t>
      </w:r>
      <w:r>
        <w:rPr>
          <w:rFonts w:ascii="宋体" w:hAnsi="宋体"/>
          <w:sz w:val="24"/>
          <w:lang w:val="en"/>
        </w:rPr>
        <w:t>原则确定成交供应商</w:t>
      </w:r>
      <w:r>
        <w:rPr>
          <w:rFonts w:hint="eastAsia" w:ascii="宋体" w:hAnsi="宋体"/>
          <w:sz w:val="24"/>
          <w:lang w:val="en"/>
        </w:rPr>
        <w:t>。意向供应商在规定时间内所提交的最后一次报价为最终报价。如只有一家意向供应商参与报价且其报价没有超过采购预算，采购人即可将其确定为成交供应商。</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九、招标采购文件的获取</w:t>
      </w:r>
    </w:p>
    <w:p>
      <w:pPr>
        <w:widowControl/>
        <w:snapToGrid w:val="0"/>
        <w:spacing w:before="100" w:beforeAutospacing="1" w:after="100" w:afterAutospacing="1"/>
        <w:ind w:right="-58" w:firstLine="480" w:firstLineChars="200"/>
        <w:jc w:val="left"/>
        <w:rPr>
          <w:rFonts w:ascii="宋体" w:hAnsi="宋体"/>
          <w:color w:val="000000" w:themeColor="text1"/>
          <w:sz w:val="24"/>
          <w:highlight w:val="none"/>
          <w:lang w:val="en"/>
          <w14:textFill>
            <w14:solidFill>
              <w14:schemeClr w14:val="tx1"/>
            </w14:solidFill>
          </w14:textFill>
        </w:rPr>
      </w:pPr>
      <w:r>
        <w:rPr>
          <w:rFonts w:hint="eastAsia" w:ascii="宋体" w:hAnsi="宋体"/>
          <w:sz w:val="24"/>
          <w:lang w:val="en"/>
        </w:rPr>
        <w:t>意向供应商，请登录</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）按要求进行实名会员注册及选择项目报名、下载采购文件。</w:t>
      </w:r>
      <w:r>
        <w:rPr>
          <w:rFonts w:hint="eastAsia" w:ascii="宋体" w:hAnsi="宋体"/>
          <w:color w:val="000000" w:themeColor="text1"/>
          <w:sz w:val="24"/>
          <w:lang w:val="en"/>
          <w14:textFill>
            <w14:solidFill>
              <w14:schemeClr w14:val="tx1"/>
            </w14:solidFill>
          </w14:textFill>
        </w:rPr>
        <w:t>下载时间为</w:t>
      </w:r>
      <w:r>
        <w:rPr>
          <w:rFonts w:hint="eastAsia" w:ascii="宋体" w:hAnsi="宋体"/>
          <w:color w:val="000000" w:themeColor="text1"/>
          <w:sz w:val="24"/>
          <w:highlight w:val="none"/>
          <w:lang w:val="en"/>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22</w:t>
      </w:r>
      <w:r>
        <w:rPr>
          <w:rFonts w:hint="eastAsia" w:ascii="宋体" w:hAnsi="宋体"/>
          <w:color w:val="000000" w:themeColor="text1"/>
          <w:sz w:val="24"/>
          <w:highlight w:val="none"/>
          <w:lang w:val="en"/>
          <w14:textFill>
            <w14:solidFill>
              <w14:schemeClr w14:val="tx1"/>
            </w14:solidFill>
          </w14:textFill>
        </w:rPr>
        <w:t>日8:00至202</w:t>
      </w: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en"/>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lang w:val="en"/>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25</w:t>
      </w:r>
      <w:r>
        <w:rPr>
          <w:rFonts w:hint="eastAsia" w:ascii="宋体" w:hAnsi="宋体"/>
          <w:color w:val="000000" w:themeColor="text1"/>
          <w:sz w:val="24"/>
          <w:highlight w:val="none"/>
          <w:lang w:val="en"/>
          <w14:textFill>
            <w14:solidFill>
              <w14:schemeClr w14:val="tx1"/>
            </w14:solidFill>
          </w14:textFill>
        </w:rPr>
        <w:t>日1</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lang w:val="en"/>
          <w14:textFill>
            <w14:solidFill>
              <w14:schemeClr w14:val="tx1"/>
            </w14:solidFill>
          </w14:textFill>
        </w:rPr>
        <w:t>:00</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十、发布公告的媒介</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本公告在黑龙江</w:t>
      </w:r>
      <w:r>
        <w:rPr>
          <w:rFonts w:hint="eastAsia" w:ascii="宋体" w:hAnsi="宋体"/>
          <w:sz w:val="24"/>
          <w:lang w:val="en-US" w:eastAsia="zh-CN"/>
        </w:rPr>
        <w:t>平安智采</w:t>
      </w:r>
      <w:r>
        <w:rPr>
          <w:rFonts w:hint="eastAsia" w:ascii="宋体" w:hAnsi="宋体"/>
          <w:sz w:val="24"/>
          <w:lang w:val="en"/>
        </w:rPr>
        <w:t>采购服务平台(</w:t>
      </w:r>
      <w:r>
        <w:rPr>
          <w:rFonts w:hint="eastAsia" w:ascii="宋体" w:hAnsi="宋体"/>
          <w:sz w:val="24"/>
        </w:rPr>
        <w:t>https://www.tabe.cn/</w:t>
      </w:r>
      <w:r>
        <w:rPr>
          <w:rFonts w:hint="eastAsia" w:ascii="宋体" w:hAnsi="宋体"/>
          <w:sz w:val="24"/>
          <w:lang w:val="en"/>
        </w:rPr>
        <w:t>)发布，其它网址转载无效。</w:t>
      </w:r>
    </w:p>
    <w:p>
      <w:pPr>
        <w:widowControl/>
        <w:snapToGrid w:val="0"/>
        <w:spacing w:before="100" w:beforeAutospacing="1" w:after="100" w:afterAutospacing="1"/>
        <w:ind w:right="-58"/>
        <w:jc w:val="left"/>
        <w:rPr>
          <w:rFonts w:ascii="宋体" w:hAnsi="宋体"/>
          <w:b/>
          <w:bCs/>
          <w:sz w:val="24"/>
          <w:lang w:val="en"/>
        </w:rPr>
      </w:pPr>
      <w:r>
        <w:rPr>
          <w:rFonts w:hint="eastAsia" w:ascii="宋体" w:hAnsi="宋体"/>
          <w:b/>
          <w:bCs/>
          <w:sz w:val="24"/>
          <w:lang w:val="en"/>
        </w:rPr>
        <w:t>十</w:t>
      </w:r>
      <w:r>
        <w:rPr>
          <w:rFonts w:hint="eastAsia" w:ascii="宋体" w:hAnsi="宋体"/>
          <w:b/>
          <w:bCs/>
          <w:sz w:val="24"/>
          <w:lang w:val="en-US" w:eastAsia="zh-CN"/>
        </w:rPr>
        <w:t>一</w:t>
      </w:r>
      <w:r>
        <w:rPr>
          <w:rFonts w:hint="eastAsia" w:ascii="宋体" w:hAnsi="宋体"/>
          <w:b/>
          <w:bCs/>
          <w:sz w:val="24"/>
          <w:lang w:val="en"/>
        </w:rPr>
        <w:t>、重要说明</w:t>
      </w:r>
    </w:p>
    <w:p>
      <w:pPr>
        <w:widowControl/>
        <w:snapToGrid w:val="0"/>
        <w:spacing w:before="100" w:beforeAutospacing="1" w:after="100" w:afterAutospacing="1"/>
        <w:ind w:right="-58" w:firstLine="482" w:firstLineChars="200"/>
        <w:jc w:val="left"/>
        <w:rPr>
          <w:rFonts w:hint="default" w:ascii="宋体" w:hAnsi="宋体" w:eastAsia="宋体"/>
          <w:b/>
          <w:bCs/>
          <w:sz w:val="24"/>
          <w:lang w:val="en-US" w:eastAsia="zh-C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r>
        <w:rPr>
          <w:rFonts w:hint="eastAsia" w:ascii="宋体" w:hAnsi="宋体"/>
          <w:b/>
          <w:bCs/>
          <w:sz w:val="24"/>
          <w:lang w:val="en" w:eastAsia="zh-CN"/>
        </w:rPr>
        <w:t>，</w:t>
      </w:r>
      <w:r>
        <w:rPr>
          <w:rFonts w:hint="eastAsia" w:ascii="宋体" w:hAnsi="宋体"/>
          <w:b/>
          <w:bCs/>
          <w:sz w:val="24"/>
          <w:lang w:val="en-US" w:eastAsia="zh-CN"/>
        </w:rPr>
        <w:t>同时可以取消该供应商资格。</w:t>
      </w:r>
    </w:p>
    <w:p>
      <w:pPr>
        <w:widowControl/>
        <w:shd w:val="clear" w:color="auto" w:fill="FFFFFF"/>
        <w:snapToGrid w:val="0"/>
        <w:spacing w:before="100" w:beforeAutospacing="1" w:after="100" w:afterAutospacing="1" w:line="400" w:lineRule="exact"/>
        <w:ind w:firstLine="482" w:firstLineChars="200"/>
        <w:jc w:val="left"/>
        <w:rPr>
          <w:rFonts w:hint="default" w:ascii="宋体" w:hAnsi="宋体" w:cs="宋体"/>
          <w:b/>
          <w:bCs/>
          <w:color w:val="000000" w:themeColor="text1"/>
          <w:kern w:val="0"/>
          <w:sz w:val="24"/>
          <w:lang w:val="en-US"/>
          <w14:textFill>
            <w14:solidFill>
              <w14:schemeClr w14:val="tx1"/>
            </w14:solidFill>
          </w14:textFill>
        </w:rPr>
      </w:pPr>
      <w:r>
        <w:rPr>
          <w:rFonts w:hint="eastAsia" w:ascii="宋体" w:hAnsi="宋体"/>
          <w:b/>
          <w:bCs/>
          <w:color w:val="000000" w:themeColor="text1"/>
          <w:sz w:val="24"/>
          <w:lang w:val="en"/>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lang w:val="en"/>
          <w14:textFill>
            <w14:solidFill>
              <w14:schemeClr w14:val="tx1"/>
            </w14:solidFill>
          </w14:textFill>
        </w:rPr>
        <w:t>.2本次</w:t>
      </w:r>
      <w:r>
        <w:rPr>
          <w:rFonts w:hint="eastAsia" w:ascii="宋体" w:hAnsi="宋体"/>
          <w:b/>
          <w:bCs/>
          <w:color w:val="000000" w:themeColor="text1"/>
          <w:sz w:val="24"/>
          <w:lang w:val="en-US" w:eastAsia="zh-CN"/>
          <w14:textFill>
            <w14:solidFill>
              <w14:schemeClr w14:val="tx1"/>
            </w14:solidFill>
          </w14:textFill>
        </w:rPr>
        <w:t>运输</w:t>
      </w:r>
      <w:r>
        <w:rPr>
          <w:rFonts w:hint="eastAsia" w:ascii="宋体" w:hAnsi="宋体"/>
          <w:b/>
          <w:bCs/>
          <w:color w:val="000000" w:themeColor="text1"/>
          <w:sz w:val="24"/>
          <w:lang w:val="en"/>
          <w14:textFill>
            <w14:solidFill>
              <w14:schemeClr w14:val="tx1"/>
            </w14:solidFill>
          </w14:textFill>
        </w:rPr>
        <w:t>计划</w:t>
      </w:r>
      <w:r>
        <w:rPr>
          <w:rFonts w:hint="eastAsia" w:ascii="宋体" w:hAnsi="宋体"/>
          <w:b/>
          <w:bCs/>
          <w:color w:val="000000" w:themeColor="text1"/>
          <w:sz w:val="24"/>
          <w:lang w:val="en-US" w:eastAsia="zh-CN"/>
          <w14:textFill>
            <w14:solidFill>
              <w14:schemeClr w14:val="tx1"/>
            </w14:solidFill>
          </w14:textFill>
        </w:rPr>
        <w:t>海林市二站碎石1-3约4000m³、二站碎石1-2约5000m³，海林市二道碎石1-2约2000m³，二道碎石1-3约2000m³，具体的碎石数量以实际工程量为准</w:t>
      </w:r>
    </w:p>
    <w:p>
      <w:pPr>
        <w:widowControl/>
        <w:snapToGrid w:val="0"/>
        <w:spacing w:before="100" w:beforeAutospacing="1" w:after="100" w:afterAutospacing="1"/>
        <w:ind w:right="-58" w:firstLine="482" w:firstLineChars="200"/>
        <w:jc w:val="left"/>
        <w:rPr>
          <w:rFonts w:hint="eastAsia" w:ascii="宋体" w:hAnsi="宋体"/>
          <w:b/>
          <w:bCs/>
          <w:color w:val="000000" w:themeColor="text1"/>
          <w:sz w:val="24"/>
          <w:lang w:val="e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（以实际发生的工程相应单位为准）</w:t>
      </w:r>
      <w:r>
        <w:rPr>
          <w:rFonts w:hint="eastAsia" w:ascii="宋体" w:hAnsi="宋体"/>
          <w:b/>
          <w:bCs/>
          <w:color w:val="000000" w:themeColor="text1"/>
          <w:sz w:val="24"/>
          <w:lang w:val="en"/>
          <w14:textFill>
            <w14:solidFill>
              <w14:schemeClr w14:val="tx1"/>
            </w14:solidFill>
          </w14:textFill>
        </w:rPr>
        <w:t>，采购预算金额</w:t>
      </w:r>
      <w:r>
        <w:rPr>
          <w:rFonts w:hint="eastAsia" w:ascii="宋体" w:hAnsi="宋体"/>
          <w:b/>
          <w:bCs/>
          <w:color w:val="000000" w:themeColor="text1"/>
          <w:sz w:val="24"/>
          <w:lang w:val="en-US" w:eastAsia="zh-CN"/>
          <w14:textFill>
            <w14:solidFill>
              <w14:schemeClr w14:val="tx1"/>
            </w14:solidFill>
          </w14:textFill>
        </w:rPr>
        <w:t>98.4</w:t>
      </w:r>
      <w:r>
        <w:rPr>
          <w:rFonts w:hint="eastAsia" w:ascii="宋体" w:hAnsi="宋体"/>
          <w:b/>
          <w:bCs/>
          <w:color w:val="000000" w:themeColor="text1"/>
          <w:sz w:val="24"/>
          <w:highlight w:val="none"/>
          <w:lang w:val="en"/>
          <w14:textFill>
            <w14:solidFill>
              <w14:schemeClr w14:val="tx1"/>
            </w14:solidFill>
          </w14:textFill>
        </w:rPr>
        <w:t>万元,</w:t>
      </w:r>
      <w:r>
        <w:rPr>
          <w:rFonts w:hint="eastAsia" w:ascii="宋体" w:hAnsi="宋体"/>
          <w:b/>
          <w:bCs/>
          <w:color w:val="000000" w:themeColor="text1"/>
          <w:sz w:val="24"/>
          <w:lang w:val="en"/>
          <w14:textFill>
            <w14:solidFill>
              <w14:schemeClr w14:val="tx1"/>
            </w14:solidFill>
          </w14:textFill>
        </w:rPr>
        <w:t>.如果邀约供应商给出的数量</w:t>
      </w:r>
      <w:r>
        <w:rPr>
          <w:rFonts w:hint="eastAsia" w:ascii="宋体" w:hAnsi="宋体"/>
          <w:b/>
          <w:bCs/>
          <w:color w:val="000000" w:themeColor="text1"/>
          <w:sz w:val="24"/>
          <w:lang w:val="en-US" w:eastAsia="zh-CN"/>
          <w14:textFill>
            <w14:solidFill>
              <w14:schemeClr w14:val="tx1"/>
            </w14:solidFill>
          </w14:textFill>
        </w:rPr>
        <w:t>未</w:t>
      </w:r>
      <w:r>
        <w:rPr>
          <w:rFonts w:hint="eastAsia" w:ascii="宋体" w:hAnsi="宋体"/>
          <w:b/>
          <w:bCs/>
          <w:color w:val="000000" w:themeColor="text1"/>
          <w:sz w:val="24"/>
          <w:lang w:val="en"/>
          <w14:textFill>
            <w14:solidFill>
              <w14:schemeClr w14:val="tx1"/>
            </w14:solidFill>
          </w14:textFill>
        </w:rPr>
        <w:t>超过本次采购数量或给出的总金额超过本次采购预算金额，则本次采购流标。</w:t>
      </w:r>
    </w:p>
    <w:p>
      <w:pPr>
        <w:pStyle w:val="3"/>
        <w:rPr>
          <w:rFonts w:hint="default" w:eastAsia="宋体"/>
          <w:color w:val="000000" w:themeColor="text1"/>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11.3此次竞价价格为固定单价，付款在工程完工后，先开发票后付款，网银转账。</w:t>
      </w:r>
    </w:p>
    <w:p>
      <w:pPr>
        <w:widowControl/>
        <w:snapToGrid w:val="0"/>
        <w:spacing w:before="100" w:beforeAutospacing="1" w:after="100" w:afterAutospacing="1"/>
        <w:ind w:right="-58" w:firstLine="482" w:firstLineChars="200"/>
        <w:jc w:val="left"/>
        <w:rPr>
          <w:rFonts w:ascii="宋体" w:hAnsi="宋体"/>
          <w:b/>
          <w:bCs/>
          <w:sz w:val="24"/>
          <w:lang w:val="en"/>
        </w:rPr>
      </w:pPr>
      <w:r>
        <w:rPr>
          <w:rFonts w:hint="eastAsia" w:ascii="宋体" w:hAnsi="宋体"/>
          <w:b/>
          <w:bCs/>
          <w:sz w:val="24"/>
          <w:lang w:val="en"/>
        </w:rPr>
        <w:t>1</w:t>
      </w:r>
      <w:r>
        <w:rPr>
          <w:rFonts w:hint="eastAsia" w:ascii="宋体" w:hAnsi="宋体"/>
          <w:b/>
          <w:bCs/>
          <w:sz w:val="24"/>
          <w:lang w:val="en-US" w:eastAsia="zh-CN"/>
        </w:rPr>
        <w:t>1</w:t>
      </w:r>
      <w:r>
        <w:rPr>
          <w:rFonts w:hint="eastAsia" w:ascii="宋体" w:hAnsi="宋体"/>
          <w:b/>
          <w:bCs/>
          <w:sz w:val="24"/>
          <w:lang w:val="en"/>
        </w:rPr>
        <w:t>.</w:t>
      </w:r>
      <w:r>
        <w:rPr>
          <w:rFonts w:hint="eastAsia" w:ascii="宋体" w:hAnsi="宋体"/>
          <w:b/>
          <w:bCs/>
          <w:sz w:val="24"/>
          <w:lang w:val="en-US" w:eastAsia="zh-CN"/>
        </w:rPr>
        <w:t>4</w:t>
      </w:r>
      <w:r>
        <w:rPr>
          <w:rFonts w:hint="eastAsia" w:ascii="宋体" w:hAnsi="宋体"/>
          <w:b/>
          <w:bCs/>
          <w:sz w:val="24"/>
          <w:lang w:val="en"/>
        </w:rPr>
        <w:t>如果本次竞价采购流标，采购人将通过其他合法方式进行采购。</w:t>
      </w:r>
    </w:p>
    <w:p>
      <w:pPr>
        <w:widowControl/>
        <w:spacing w:before="100" w:beforeAutospacing="1" w:after="100" w:afterAutospacing="1"/>
        <w:jc w:val="left"/>
        <w:rPr>
          <w:rFonts w:ascii="宋体" w:hAnsi="宋体" w:cs="宋体"/>
          <w:kern w:val="0"/>
          <w:sz w:val="24"/>
          <w:lang w:val="en"/>
        </w:rPr>
      </w:pPr>
      <w:r>
        <w:rPr>
          <w:rFonts w:hint="eastAsia" w:ascii="宋体" w:hAnsi="宋体"/>
          <w:b/>
          <w:bCs/>
          <w:sz w:val="24"/>
          <w:lang w:val="en"/>
        </w:rPr>
        <w:t>十三、联系方式</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采 购 人：</w:t>
      </w:r>
      <w:r>
        <w:rPr>
          <w:rFonts w:hint="eastAsia" w:ascii="宋体" w:hAnsi="宋体"/>
          <w:bCs/>
          <w:color w:val="auto"/>
          <w:sz w:val="24"/>
          <w:lang w:val="en-US" w:eastAsia="zh-CN"/>
        </w:rPr>
        <w:t>黑龙江省八达路桥建设有限公司海林分公司</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地    址：</w:t>
      </w:r>
      <w:r>
        <w:rPr>
          <w:rFonts w:hint="eastAsia" w:ascii="宋体" w:hAnsi="宋体" w:eastAsia="宋体" w:cs="宋体"/>
          <w:sz w:val="24"/>
          <w:szCs w:val="24"/>
          <w:lang w:val="en-US" w:eastAsia="zh-CN"/>
        </w:rPr>
        <w:t>黑龙</w:t>
      </w:r>
      <w:r>
        <w:rPr>
          <w:rFonts w:hint="eastAsia" w:ascii="宋体" w:hAnsi="宋体" w:cs="宋体"/>
          <w:sz w:val="24"/>
          <w:szCs w:val="24"/>
          <w:lang w:val="en-US" w:eastAsia="zh-CN"/>
        </w:rPr>
        <w:t>江省牡丹江市海林市西开发区新华北区27委1层01（黑龙江浦康机械制造有限公司院内</w:t>
      </w:r>
    </w:p>
    <w:p>
      <w:pPr>
        <w:widowControl/>
        <w:snapToGrid w:val="0"/>
        <w:spacing w:before="100" w:beforeAutospacing="1" w:after="100" w:afterAutospacing="1"/>
        <w:ind w:right="-58" w:firstLine="480" w:firstLineChars="200"/>
        <w:jc w:val="left"/>
        <w:rPr>
          <w:rFonts w:ascii="宋体" w:hAnsi="宋体"/>
          <w:sz w:val="24"/>
          <w:lang w:val="en"/>
        </w:rPr>
      </w:pPr>
      <w:r>
        <w:rPr>
          <w:rFonts w:hint="eastAsia" w:ascii="宋体" w:hAnsi="宋体"/>
          <w:sz w:val="24"/>
          <w:lang w:val="en"/>
        </w:rPr>
        <w:t>联 系 人：</w:t>
      </w:r>
      <w:r>
        <w:rPr>
          <w:rFonts w:hint="eastAsia" w:ascii="宋体" w:hAnsi="宋体"/>
          <w:sz w:val="24"/>
          <w:lang w:val="en-US" w:eastAsia="zh-CN"/>
        </w:rPr>
        <w:t>于先生</w:t>
      </w:r>
    </w:p>
    <w:p>
      <w:pPr>
        <w:snapToGrid w:val="0"/>
        <w:ind w:right="-58" w:firstLine="480" w:firstLineChars="200"/>
        <w:rPr>
          <w:rFonts w:hint="default" w:ascii="宋体" w:hAnsi="宋体"/>
          <w:bCs/>
          <w:color w:val="auto"/>
          <w:sz w:val="24"/>
          <w:lang w:val="en-US" w:eastAsia="zh-CN"/>
        </w:rPr>
      </w:pPr>
      <w:r>
        <w:rPr>
          <w:rFonts w:hint="eastAsia" w:ascii="宋体" w:hAnsi="宋体"/>
          <w:sz w:val="24"/>
          <w:lang w:val="en"/>
        </w:rPr>
        <w:t>电    话：</w:t>
      </w:r>
      <w:r>
        <w:rPr>
          <w:rFonts w:hint="eastAsia" w:ascii="宋体" w:hAnsi="宋体"/>
          <w:sz w:val="24"/>
          <w:lang w:val="en-US" w:eastAsia="zh-CN"/>
        </w:rPr>
        <w:t>18249057228</w:t>
      </w:r>
    </w:p>
    <w:p>
      <w:pPr>
        <w:pStyle w:val="5"/>
        <w:rPr>
          <w:rFonts w:ascii="仿宋" w:hAnsi="仿宋" w:eastAsia="仿宋" w:cs="Microsoft JhengHei"/>
          <w:b/>
          <w:color w:val="000000" w:themeColor="text1"/>
          <w:position w:val="-1"/>
          <w:sz w:val="28"/>
          <w:szCs w:val="28"/>
          <w14:textFill>
            <w14:solidFill>
              <w14:schemeClr w14:val="tx1"/>
            </w14:solidFill>
          </w14:textFill>
        </w:rPr>
      </w:pPr>
      <w:r>
        <w:rPr>
          <w:rFonts w:hint="eastAsia" w:ascii="仿宋" w:hAnsi="仿宋" w:eastAsia="仿宋" w:cs="Microsoft JhengHei"/>
          <w:b/>
          <w:color w:val="000000" w:themeColor="text1"/>
          <w:position w:val="-1"/>
          <w:sz w:val="28"/>
          <w:szCs w:val="28"/>
          <w14:textFill>
            <w14:solidFill>
              <w14:schemeClr w14:val="tx1"/>
            </w14:solidFill>
          </w14:textFill>
        </w:rPr>
        <w:t>附件一：</w:t>
      </w:r>
    </w:p>
    <w:p>
      <w:pPr>
        <w:pStyle w:val="5"/>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需求一览表</w:t>
      </w:r>
    </w:p>
    <w:p>
      <w:pPr>
        <w:pStyle w:val="5"/>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包件</w:t>
      </w:r>
      <w:r>
        <w:rPr>
          <w:rFonts w:ascii="仿宋" w:hAnsi="仿宋" w:eastAsia="仿宋"/>
          <w:color w:val="000000" w:themeColor="text1"/>
          <w:sz w:val="24"/>
          <w:szCs w:val="24"/>
          <w14:textFill>
            <w14:solidFill>
              <w14:schemeClr w14:val="tx1"/>
            </w14:solidFill>
          </w14:textFill>
        </w:rPr>
        <w:t xml:space="preserve">1                                                   </w:t>
      </w:r>
      <w:r>
        <w:rPr>
          <w:rFonts w:hint="eastAsia" w:ascii="仿宋" w:hAnsi="仿宋" w:eastAsia="仿宋"/>
          <w:color w:val="000000" w:themeColor="text1"/>
          <w:sz w:val="24"/>
          <w:szCs w:val="24"/>
          <w14:textFill>
            <w14:solidFill>
              <w14:schemeClr w14:val="tx1"/>
            </w14:solidFill>
          </w14:textFill>
        </w:rPr>
        <w:t>包件号：</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GC</w:t>
      </w:r>
      <w:r>
        <w:rPr>
          <w:rFonts w:ascii="仿宋" w:hAnsi="仿宋" w:eastAsia="仿宋"/>
          <w:color w:val="000000" w:themeColor="text1"/>
          <w:sz w:val="24"/>
          <w:szCs w:val="24"/>
          <w14:textFill>
            <w14:solidFill>
              <w14:schemeClr w14:val="tx1"/>
            </w14:solidFill>
          </w14:textFill>
        </w:rPr>
        <w:t>-01</w:t>
      </w:r>
    </w:p>
    <w:tbl>
      <w:tblPr>
        <w:tblStyle w:val="10"/>
        <w:tblW w:w="10078" w:type="dxa"/>
        <w:jc w:val="center"/>
        <w:tblLayout w:type="fixed"/>
        <w:tblCellMar>
          <w:top w:w="0" w:type="dxa"/>
          <w:left w:w="108" w:type="dxa"/>
          <w:bottom w:w="0" w:type="dxa"/>
          <w:right w:w="108" w:type="dxa"/>
        </w:tblCellMar>
      </w:tblPr>
      <w:tblGrid>
        <w:gridCol w:w="707"/>
        <w:gridCol w:w="1393"/>
        <w:gridCol w:w="1091"/>
        <w:gridCol w:w="1091"/>
        <w:gridCol w:w="1091"/>
        <w:gridCol w:w="1909"/>
        <w:gridCol w:w="1364"/>
        <w:gridCol w:w="1432"/>
      </w:tblGrid>
      <w:tr>
        <w:tblPrEx>
          <w:tblCellMar>
            <w:top w:w="0" w:type="dxa"/>
            <w:left w:w="108" w:type="dxa"/>
            <w:bottom w:w="0" w:type="dxa"/>
            <w:right w:w="108" w:type="dxa"/>
          </w:tblCellMar>
        </w:tblPrEx>
        <w:trPr>
          <w:trHeight w:val="596"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序号</w:t>
            </w:r>
          </w:p>
        </w:tc>
        <w:tc>
          <w:tcPr>
            <w:tcW w:w="13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rPr>
              <w:t>名称</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olor w:val="000000"/>
                <w:szCs w:val="21"/>
              </w:rPr>
            </w:pPr>
            <w:r>
              <w:rPr>
                <w:rFonts w:hint="eastAsia" w:ascii="仿宋" w:hAnsi="仿宋" w:eastAsia="仿宋"/>
                <w:color w:val="000000" w:themeColor="text1"/>
                <w:szCs w:val="21"/>
                <w:lang w:val="en-US" w:eastAsia="zh-CN"/>
                <w14:textFill>
                  <w14:solidFill>
                    <w14:schemeClr w14:val="tx1"/>
                  </w14:solidFill>
                </w14:textFill>
              </w:rPr>
              <w:t>数量</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lang w:val="en-US" w:eastAsia="zh-CN"/>
              </w:rPr>
              <w:t>送达地</w:t>
            </w:r>
          </w:p>
        </w:tc>
        <w:tc>
          <w:tcPr>
            <w:tcW w:w="109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lang w:val="en-US" w:eastAsia="zh-CN"/>
              </w:rPr>
              <w:t>起运地</w:t>
            </w:r>
          </w:p>
        </w:tc>
        <w:tc>
          <w:tcPr>
            <w:tcW w:w="19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r>
              <w:rPr>
                <w:rFonts w:hint="eastAsia" w:ascii="仿宋" w:hAnsi="仿宋" w:eastAsia="仿宋"/>
                <w:color w:val="000000"/>
                <w:szCs w:val="21"/>
                <w:lang w:val="en-US" w:eastAsia="zh-CN"/>
              </w:rPr>
              <w:t>备注</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olor w:val="000000"/>
                <w:sz w:val="22"/>
                <w:szCs w:val="24"/>
              </w:rPr>
            </w:pPr>
            <w:r>
              <w:rPr>
                <w:rFonts w:hint="eastAsia" w:ascii="宋体" w:hAnsi="宋体"/>
                <w:color w:val="000000"/>
                <w:sz w:val="22"/>
                <w:szCs w:val="24"/>
                <w:lang w:val="en-US" w:eastAsia="zh-CN"/>
              </w:rPr>
              <w:t>1</w:t>
            </w:r>
          </w:p>
        </w:tc>
        <w:tc>
          <w:tcPr>
            <w:tcW w:w="1393"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sz w:val="22"/>
                <w:szCs w:val="24"/>
                <w:lang w:val="en-US" w:eastAsia="zh-CN"/>
              </w:rPr>
            </w:pPr>
            <w:r>
              <w:rPr>
                <w:rFonts w:hint="eastAsia" w:ascii="宋体" w:hAnsi="宋体"/>
                <w:color w:val="000000"/>
                <w:sz w:val="22"/>
                <w:szCs w:val="24"/>
                <w:lang w:val="en-US" w:eastAsia="zh-CN"/>
              </w:rPr>
              <w:t>碎石1-2、1-3、</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9000</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sz w:val="22"/>
                <w:szCs w:val="24"/>
                <w:lang w:val="en-US" w:eastAsia="zh-CN"/>
              </w:rPr>
            </w:pPr>
            <w:r>
              <w:rPr>
                <w:rFonts w:hint="eastAsia" w:ascii="宋体" w:hAnsi="宋体"/>
                <w:color w:val="000000"/>
                <w:sz w:val="22"/>
                <w:szCs w:val="24"/>
                <w:lang w:val="en-US" w:eastAsia="zh-CN"/>
              </w:rPr>
              <w:t>海林市二站</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olor w:val="000000"/>
                <w:sz w:val="22"/>
                <w:szCs w:val="24"/>
                <w:lang w:val="en-US" w:eastAsia="zh-CN"/>
              </w:rPr>
            </w:pPr>
            <w:r>
              <w:rPr>
                <w:rFonts w:hint="eastAsia" w:ascii="宋体" w:hAnsi="宋体"/>
                <w:color w:val="000000"/>
                <w:sz w:val="22"/>
                <w:szCs w:val="24"/>
                <w:lang w:val="en-US" w:eastAsia="zh-CN"/>
              </w:rPr>
              <w:t>桦林</w:t>
            </w:r>
          </w:p>
        </w:tc>
        <w:tc>
          <w:tcPr>
            <w:tcW w:w="1909"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olor w:val="000000"/>
                <w:sz w:val="22"/>
                <w:szCs w:val="24"/>
                <w:lang w:val="en-US" w:eastAsia="zh-CN"/>
              </w:rPr>
            </w:pPr>
            <w:r>
              <w:rPr>
                <w:rFonts w:hint="eastAsia" w:ascii="宋体" w:hAnsi="宋体"/>
                <w:color w:val="000000"/>
                <w:sz w:val="22"/>
                <w:szCs w:val="24"/>
                <w:lang w:val="en-US" w:eastAsia="zh-CN"/>
              </w:rPr>
              <w:t>运输方市区内绕行不计入两地运距</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00"/>
                <w:szCs w:val="21"/>
                <w:lang w:eastAsia="zh-CN"/>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00"/>
                <w:szCs w:val="21"/>
              </w:rPr>
            </w:pPr>
          </w:p>
        </w:tc>
      </w:tr>
      <w:tr>
        <w:tblPrEx>
          <w:tblCellMar>
            <w:top w:w="0" w:type="dxa"/>
            <w:left w:w="108" w:type="dxa"/>
            <w:bottom w:w="0" w:type="dxa"/>
            <w:right w:w="108" w:type="dxa"/>
          </w:tblCellMar>
        </w:tblPrEx>
        <w:trPr>
          <w:trHeight w:val="519" w:hRule="atLeast"/>
          <w:jc w:val="center"/>
        </w:trPr>
        <w:tc>
          <w:tcPr>
            <w:tcW w:w="707"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lang w:val="en-US" w:eastAsia="zh-CN"/>
              </w:rPr>
              <w:t>2</w:t>
            </w:r>
          </w:p>
        </w:tc>
        <w:tc>
          <w:tcPr>
            <w:tcW w:w="1393"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lang w:val="en-US" w:eastAsia="zh-CN"/>
              </w:rPr>
              <w:t>碎石1-2、1-3、</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s="Times New Roman"/>
                <w:color w:val="000000"/>
                <w:kern w:val="2"/>
                <w:sz w:val="22"/>
                <w:szCs w:val="24"/>
                <w:lang w:val="en-US" w:eastAsia="zh-CN" w:bidi="ar-SA"/>
              </w:rPr>
              <w:t>4000</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lang w:val="en-US" w:eastAsia="zh-CN"/>
              </w:rPr>
              <w:t>海林市二道</w:t>
            </w:r>
          </w:p>
        </w:tc>
        <w:tc>
          <w:tcPr>
            <w:tcW w:w="1091" w:type="dxa"/>
            <w:tcBorders>
              <w:top w:val="single" w:color="auto" w:sz="4" w:space="0"/>
              <w:left w:val="nil"/>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lang w:val="en-US" w:eastAsia="zh-CN"/>
              </w:rPr>
              <w:t>桦林</w:t>
            </w:r>
          </w:p>
        </w:tc>
        <w:tc>
          <w:tcPr>
            <w:tcW w:w="1909"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Times New Roman"/>
                <w:color w:val="000000"/>
                <w:kern w:val="2"/>
                <w:sz w:val="22"/>
                <w:szCs w:val="24"/>
                <w:lang w:val="en-US" w:eastAsia="zh-CN" w:bidi="ar-SA"/>
              </w:rPr>
            </w:pPr>
            <w:r>
              <w:rPr>
                <w:rFonts w:hint="eastAsia" w:ascii="宋体" w:hAnsi="宋体"/>
                <w:color w:val="000000"/>
                <w:sz w:val="22"/>
                <w:szCs w:val="24"/>
                <w:lang w:val="en-US" w:eastAsia="zh-CN"/>
              </w:rPr>
              <w:t>运输方市区内绕行不计入两地运距</w:t>
            </w:r>
          </w:p>
        </w:tc>
        <w:tc>
          <w:tcPr>
            <w:tcW w:w="1364"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仿宋" w:hAnsi="仿宋" w:eastAsia="仿宋"/>
                <w:color w:val="0000FF"/>
                <w:szCs w:val="21"/>
                <w:lang w:eastAsia="zh-CN"/>
              </w:rPr>
            </w:pPr>
          </w:p>
        </w:tc>
        <w:tc>
          <w:tcPr>
            <w:tcW w:w="143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olor w:val="0000FF"/>
                <w:szCs w:val="21"/>
              </w:rPr>
            </w:pPr>
          </w:p>
        </w:tc>
      </w:tr>
    </w:tbl>
    <w:p>
      <w:pPr>
        <w:widowControl/>
        <w:snapToGrid w:val="0"/>
        <w:spacing w:before="100" w:beforeAutospacing="1" w:after="100" w:afterAutospacing="1"/>
        <w:ind w:right="-58"/>
        <w:jc w:val="left"/>
        <w:rPr>
          <w:rFonts w:hint="eastAsia" w:ascii="宋体" w:hAnsi="宋体" w:eastAsia="宋体" w:cs="宋体"/>
          <w:kern w:val="44"/>
          <w:sz w:val="24"/>
        </w:rPr>
      </w:pPr>
      <w:r>
        <w:rPr>
          <w:rFonts w:hint="eastAsia" w:ascii="宋体" w:hAnsi="宋体" w:eastAsia="宋体" w:cs="宋体"/>
          <w:color w:val="000000"/>
          <w:kern w:val="44"/>
          <w:sz w:val="24"/>
        </w:rPr>
        <w:t>1.</w:t>
      </w:r>
      <w:r>
        <w:rPr>
          <w:rFonts w:hint="eastAsia" w:ascii="宋体" w:hAnsi="宋体" w:cs="宋体"/>
          <w:color w:val="000000"/>
          <w:kern w:val="44"/>
          <w:sz w:val="24"/>
          <w:lang w:val="en-US" w:eastAsia="zh-CN"/>
        </w:rPr>
        <w:t>运输</w:t>
      </w:r>
      <w:r>
        <w:rPr>
          <w:rFonts w:hint="eastAsia" w:ascii="宋体" w:hAnsi="宋体" w:eastAsia="宋体" w:cs="宋体"/>
          <w:color w:val="000000"/>
          <w:kern w:val="44"/>
          <w:sz w:val="24"/>
        </w:rPr>
        <w:t>地址</w:t>
      </w:r>
      <w:r>
        <w:rPr>
          <w:rFonts w:hint="eastAsia" w:ascii="宋体" w:hAnsi="宋体" w:eastAsia="宋体" w:cs="宋体"/>
          <w:color w:val="000000"/>
          <w:kern w:val="44"/>
          <w:sz w:val="24"/>
          <w:lang w:eastAsia="zh-CN"/>
        </w:rPr>
        <w:t>：</w:t>
      </w:r>
      <w:r>
        <w:rPr>
          <w:rFonts w:hint="eastAsia" w:ascii="宋体" w:hAnsi="宋体" w:cs="宋体"/>
          <w:color w:val="000000"/>
          <w:kern w:val="44"/>
          <w:sz w:val="24"/>
          <w:lang w:val="en-US" w:eastAsia="zh-CN"/>
        </w:rPr>
        <w:t>海林市二站、海林市二道</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于滨健" w:date="2021-05-04T18:56:14Z" w:initials="">
    <w:p w14:paraId="5BE8768B">
      <w:pPr>
        <w:pStyle w:val="4"/>
      </w:pPr>
    </w:p>
  </w:comment>
  <w:comment w:id="1" w:author="于滨健" w:date="2021-05-16T06:25:21Z" w:initials="">
    <w:p w14:paraId="3FD77EB4">
      <w:pPr>
        <w:pStyle w:val="4"/>
      </w:pPr>
    </w:p>
  </w:comment>
  <w:comment w:id="2" w:author="于滨健" w:date="2021-05-16T06:27:04Z" w:initials="">
    <w:p w14:paraId="2A1C5947">
      <w:pPr>
        <w:pStyle w:val="4"/>
      </w:pPr>
    </w:p>
  </w:comment>
  <w:comment w:id="3" w:author="于滨健" w:date="2021-05-16T06:27:05Z" w:initials="">
    <w:p w14:paraId="5CC1051E">
      <w:pPr>
        <w:pStyle w:val="4"/>
      </w:pPr>
    </w:p>
  </w:comment>
  <w:comment w:id="4" w:author="于滨健" w:date="2021-05-04T18:55:49Z" w:initials="">
    <w:p w14:paraId="68ED6850">
      <w:pPr>
        <w:pStyle w:val="4"/>
        <w:rPr>
          <w:rFonts w:hint="default" w:eastAsia="宋体"/>
          <w:lang w:val="en-US" w:eastAsia="zh-CN"/>
        </w:rPr>
      </w:pPr>
      <w:r>
        <w:rPr>
          <w:rFonts w:hint="eastAsia"/>
          <w:lang w:val="en-US" w:eastAsia="zh-CN"/>
        </w:rPr>
        <w:t>平安智采是否有相关细则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E8768B" w15:done="1"/>
  <w15:commentEx w15:paraId="3FD77EB4" w15:done="0" w15:paraIdParent="5BE8768B"/>
  <w15:commentEx w15:paraId="2A1C5947" w15:done="0" w15:paraIdParent="5BE8768B"/>
  <w15:commentEx w15:paraId="5CC1051E" w15:done="0" w15:paraIdParent="5BE8768B"/>
  <w15:commentEx w15:paraId="68ED6850"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eastAsia="宋体"/>
                              <w:sz w:val="18"/>
                              <w:szCs w:val="18"/>
                              <w:lang w:val="en-US" w:eastAsia="zh-CN"/>
                            </w:rP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rPr>
                        <w:rFonts w:hint="default" w:eastAsia="宋体"/>
                        <w:sz w:val="18"/>
                        <w:szCs w:val="18"/>
                        <w:lang w:val="en-US" w:eastAsia="zh-CN"/>
                      </w:rP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p>
                </w:txbxContent>
              </v:textbox>
            </v:shape>
          </w:pict>
        </mc:Fallback>
      </mc:AlternateContent>
    </w:r>
  </w:p>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 o:spid="_x0000_s2050"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 o:spid="_x0000_s2049"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5" o:spid="_x0000_s2052" o:spt="136" type="#_x0000_t136" style="position:absolute;left:0pt;height:60pt;width:24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4" o:spid="_x0000_s2051" o:spt="136" type="#_x0000_t136" style="position:absolute;left:0pt;height:60pt;width:24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滨健">
    <w15:presenceInfo w15:providerId="None" w15:userId="于滨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F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3">
    <w:name w:val="Normal Indent"/>
    <w:basedOn w:val="1"/>
    <w:qFormat/>
    <w:uiPriority w:val="99"/>
    <w:pPr>
      <w:ind w:firstLine="420" w:firstLineChars="200"/>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olor w:val="000000"/>
      <w:kern w:val="0"/>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9">
    <w:name w:val="toc 2"/>
    <w:basedOn w:val="1"/>
    <w:next w:val="1"/>
    <w:qFormat/>
    <w:uiPriority w:val="39"/>
    <w:pPr>
      <w:tabs>
        <w:tab w:val="right" w:leader="dot" w:pos="8505"/>
      </w:tabs>
      <w:snapToGrid w:val="0"/>
      <w:ind w:left="850" w:leftChars="200" w:hanging="430" w:hangingChars="205"/>
      <w:jc w:val="left"/>
    </w:pPr>
    <w:rPr>
      <w:smallCaps/>
      <w:szCs w:val="20"/>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2"/>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2021-08-22T01:12:39Z</dcterms:created>
  <dc:creator>admin</dc:creator>
  <cp:lastModifiedBy>admin</cp:lastModifiedBy>
  <dcterms:modified xsi:type="dcterms:W3CDTF">2021-08-22T01:13:03Z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74F5DA128F444F288B8EE3841FE0687A</vt:lpwstr>
  </property>
</Properties>
</file>