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rFonts w:asciiTheme="minorEastAsia" w:hAnsiTheme="minorEastAsia" w:eastAsiaTheme="minorEastAsia"/>
          <w:b/>
          <w:sz w:val="44"/>
          <w:szCs w:val="44"/>
        </w:rPr>
      </w:pPr>
    </w:p>
    <w:p>
      <w:pPr>
        <w:pStyle w:val="2"/>
        <w:rPr>
          <w:rFonts w:asciiTheme="minorEastAsia" w:hAnsiTheme="minorEastAsia" w:eastAsiaTheme="minorEastAsia"/>
        </w:rPr>
      </w:pPr>
    </w:p>
    <w:p>
      <w:pPr>
        <w:autoSpaceDE w:val="0"/>
        <w:autoSpaceDN w:val="0"/>
        <w:adjustRightInd w:val="0"/>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黑龙江省普通国省干线公路质量提升专项工程施工图设计人员借用服务</w:t>
      </w:r>
    </w:p>
    <w:p>
      <w:pPr>
        <w:pStyle w:val="2"/>
        <w:rPr>
          <w:rFonts w:asciiTheme="minorEastAsia" w:hAnsiTheme="minorEastAsia" w:eastAsiaTheme="minorEastAsia"/>
        </w:rPr>
      </w:pPr>
    </w:p>
    <w:p>
      <w:pPr>
        <w:autoSpaceDE w:val="0"/>
        <w:autoSpaceDN w:val="0"/>
        <w:adjustRightInd w:val="0"/>
        <w:spacing w:line="240" w:lineRule="auto"/>
        <w:jc w:val="center"/>
        <w:rPr>
          <w:rFonts w:asciiTheme="minorEastAsia" w:hAnsiTheme="minorEastAsia" w:eastAsiaTheme="minorEastAsia"/>
          <w:b/>
          <w:szCs w:val="21"/>
        </w:rPr>
      </w:pPr>
      <w:r>
        <w:rPr>
          <w:rFonts w:hint="eastAsia" w:asciiTheme="minorEastAsia" w:hAnsiTheme="minorEastAsia" w:eastAsiaTheme="minorEastAsia"/>
          <w:b/>
          <w:sz w:val="84"/>
          <w:szCs w:val="84"/>
        </w:rPr>
        <w:t>采 购 公 告</w:t>
      </w:r>
    </w:p>
    <w:p>
      <w:pPr>
        <w:jc w:val="center"/>
        <w:rPr>
          <w:rFonts w:asciiTheme="minorEastAsia" w:hAnsiTheme="minorEastAsia" w:eastAsiaTheme="minorEastAsia"/>
          <w:b/>
          <w:sz w:val="32"/>
          <w:szCs w:val="32"/>
        </w:rPr>
      </w:pPr>
    </w:p>
    <w:p>
      <w:pPr>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项目编号：</w:t>
      </w:r>
      <w:r>
        <w:rPr>
          <w:rFonts w:asciiTheme="minorEastAsia" w:hAnsiTheme="minorEastAsia" w:eastAsiaTheme="minorEastAsia"/>
          <w:b/>
          <w:sz w:val="32"/>
          <w:szCs w:val="32"/>
        </w:rPr>
        <w:t xml:space="preserve">BR-2021-0001 </w:t>
      </w:r>
    </w:p>
    <w:p>
      <w:pPr>
        <w:rPr>
          <w:rFonts w:cs="Arial" w:asciiTheme="minorEastAsia" w:hAnsiTheme="minorEastAsia" w:eastAsiaTheme="minorEastAsia"/>
          <w:b/>
          <w:sz w:val="32"/>
          <w:szCs w:val="32"/>
        </w:rPr>
      </w:pPr>
    </w:p>
    <w:p>
      <w:pPr>
        <w:rPr>
          <w:rFonts w:cs="Arial" w:asciiTheme="minorEastAsia" w:hAnsiTheme="minorEastAsia" w:eastAsiaTheme="minorEastAsia"/>
          <w:b/>
          <w:sz w:val="32"/>
          <w:szCs w:val="32"/>
        </w:rPr>
      </w:pPr>
    </w:p>
    <w:p>
      <w:pPr>
        <w:rPr>
          <w:rFonts w:cs="Arial" w:asciiTheme="minorEastAsia" w:hAnsiTheme="minorEastAsia" w:eastAsiaTheme="minorEastAsia"/>
          <w:b/>
          <w:sz w:val="32"/>
          <w:szCs w:val="32"/>
        </w:rPr>
      </w:pPr>
    </w:p>
    <w:p>
      <w:pPr>
        <w:pStyle w:val="8"/>
        <w:ind w:firstLine="643"/>
        <w:rPr>
          <w:rFonts w:cs="Arial" w:asciiTheme="minorEastAsia" w:hAnsiTheme="minorEastAsia" w:eastAsiaTheme="minorEastAsia"/>
          <w:b/>
          <w:color w:val="auto"/>
          <w:sz w:val="32"/>
          <w:szCs w:val="32"/>
        </w:rPr>
      </w:pPr>
    </w:p>
    <w:p>
      <w:pPr>
        <w:rPr>
          <w:rFonts w:cs="Arial" w:asciiTheme="minorEastAsia" w:hAnsiTheme="minorEastAsia" w:eastAsiaTheme="minorEastAsia"/>
          <w:b/>
          <w:sz w:val="32"/>
          <w:szCs w:val="32"/>
        </w:rPr>
      </w:pPr>
    </w:p>
    <w:p>
      <w:pPr>
        <w:snapToGrid w:val="0"/>
        <w:spacing w:beforeLines="50" w:line="480" w:lineRule="auto"/>
        <w:jc w:val="center"/>
        <w:rPr>
          <w:rFonts w:asciiTheme="minorEastAsia" w:hAnsiTheme="minorEastAsia" w:eastAsiaTheme="minorEastAsia"/>
          <w:b/>
          <w:sz w:val="32"/>
          <w:szCs w:val="32"/>
        </w:rPr>
      </w:pPr>
    </w:p>
    <w:p>
      <w:pPr>
        <w:snapToGrid w:val="0"/>
        <w:spacing w:beforeLines="50" w:line="480" w:lineRule="auto"/>
        <w:jc w:val="center"/>
        <w:rPr>
          <w:rFonts w:asciiTheme="minorEastAsia" w:hAnsiTheme="minorEastAsia" w:eastAsiaTheme="minorEastAsia"/>
          <w:b/>
          <w:sz w:val="32"/>
          <w:szCs w:val="32"/>
        </w:rPr>
      </w:pPr>
    </w:p>
    <w:p>
      <w:pPr>
        <w:snapToGrid w:val="0"/>
        <w:spacing w:beforeLines="50" w:line="480" w:lineRule="auto"/>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采购人：哈尔滨华龙公路工程设计有限公司</w:t>
      </w:r>
    </w:p>
    <w:p>
      <w:pPr>
        <w:spacing w:line="660" w:lineRule="exac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二〇二一年七月</w:t>
      </w:r>
    </w:p>
    <w:p>
      <w:pPr>
        <w:snapToGrid w:val="0"/>
        <w:spacing w:beforeLines="50" w:afterLines="50" w:line="300" w:lineRule="auto"/>
        <w:ind w:left="540" w:leftChars="257"/>
        <w:jc w:val="center"/>
        <w:rPr>
          <w:rFonts w:asciiTheme="minorEastAsia" w:hAnsiTheme="minorEastAsia" w:eastAsiaTheme="minorEastAsia"/>
          <w:b/>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目  录</w:t>
      </w:r>
    </w:p>
    <w:p>
      <w:pPr>
        <w:pStyle w:val="2"/>
        <w:rPr>
          <w:rFonts w:asciiTheme="minorEastAsia" w:hAnsiTheme="minorEastAsia" w:eastAsiaTheme="minorEastAsia"/>
        </w:rPr>
      </w:pPr>
    </w:p>
    <w:p>
      <w:pPr>
        <w:pStyle w:val="14"/>
        <w:tabs>
          <w:tab w:val="right" w:leader="dot" w:pos="8787"/>
          <w:tab w:val="clear" w:pos="8539"/>
        </w:tabs>
      </w:pPr>
      <w:r>
        <w:rPr>
          <w:b w:val="0"/>
          <w:sz w:val="24"/>
        </w:rPr>
        <w:fldChar w:fldCharType="begin"/>
      </w:r>
      <w:r>
        <w:rPr>
          <w:b w:val="0"/>
          <w:sz w:val="24"/>
        </w:rPr>
        <w:instrText xml:space="preserve"> TOC \o "1-3" \h \z \u </w:instrText>
      </w:r>
      <w:r>
        <w:rPr>
          <w:b w:val="0"/>
          <w:sz w:val="24"/>
        </w:rPr>
        <w:fldChar w:fldCharType="separate"/>
      </w:r>
      <w:r>
        <w:fldChar w:fldCharType="begin"/>
      </w:r>
      <w:r>
        <w:instrText xml:space="preserve"> HYPERLINK \l "_Toc7346" </w:instrText>
      </w:r>
      <w:r>
        <w:fldChar w:fldCharType="separate"/>
      </w:r>
      <w:r>
        <w:rPr>
          <w:rFonts w:hint="eastAsia"/>
        </w:rPr>
        <w:t>第一章  竞价采购公告</w:t>
      </w:r>
      <w:r>
        <w:tab/>
      </w:r>
      <w:r>
        <w:fldChar w:fldCharType="begin"/>
      </w:r>
      <w:r>
        <w:instrText xml:space="preserve"> PAGEREF _Toc7346 </w:instrText>
      </w:r>
      <w:r>
        <w:fldChar w:fldCharType="separate"/>
      </w:r>
      <w:r>
        <w:t>2</w:t>
      </w:r>
      <w:r>
        <w:fldChar w:fldCharType="end"/>
      </w:r>
      <w: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"_Toc30939" </w:instrText>
      </w:r>
      <w:r>
        <w:fldChar w:fldCharType="separate"/>
      </w:r>
      <w:r>
        <w:rPr>
          <w:rFonts w:hint="eastAsia" w:asciiTheme="minorEastAsia" w:hAnsiTheme="minorEastAsia" w:eastAsiaTheme="minorEastAsia"/>
        </w:rPr>
        <w:t>一、项目概况</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_Toc30939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"_Toc8577" </w:instrText>
      </w:r>
      <w:r>
        <w:fldChar w:fldCharType="separate"/>
      </w:r>
      <w:r>
        <w:rPr>
          <w:rFonts w:hint="eastAsia" w:asciiTheme="minorEastAsia" w:hAnsiTheme="minorEastAsia" w:eastAsiaTheme="minorEastAsia"/>
        </w:rPr>
        <w:t>二、采购方式</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_Toc8577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"_Toc29405" </w:instrText>
      </w:r>
      <w:r>
        <w:fldChar w:fldCharType="separate"/>
      </w:r>
      <w:r>
        <w:rPr>
          <w:rFonts w:hint="eastAsia" w:asciiTheme="minorEastAsia" w:hAnsiTheme="minorEastAsia" w:eastAsiaTheme="minorEastAsia"/>
        </w:rPr>
        <w:t>三、采购预算</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_Toc29405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"_Toc21712" </w:instrText>
      </w:r>
      <w:r>
        <w:fldChar w:fldCharType="separate"/>
      </w:r>
      <w:r>
        <w:rPr>
          <w:rFonts w:hint="eastAsia" w:asciiTheme="minorEastAsia" w:hAnsiTheme="minorEastAsia" w:eastAsiaTheme="minorEastAsia"/>
        </w:rPr>
        <w:t>四、意向供应商资格要求</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_Toc21712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"_Toc17678" </w:instrText>
      </w:r>
      <w:r>
        <w:fldChar w:fldCharType="separate"/>
      </w:r>
      <w:r>
        <w:rPr>
          <w:rFonts w:hint="eastAsia" w:asciiTheme="minorEastAsia" w:hAnsiTheme="minorEastAsia" w:eastAsiaTheme="minorEastAsia"/>
        </w:rPr>
        <w:t>五、采购文件的获取</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_Toc17678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"_Toc10623" </w:instrText>
      </w:r>
      <w:r>
        <w:fldChar w:fldCharType="separate"/>
      </w:r>
      <w:r>
        <w:rPr>
          <w:rFonts w:hint="eastAsia" w:asciiTheme="minorEastAsia" w:hAnsiTheme="minorEastAsia" w:eastAsiaTheme="minorEastAsia"/>
        </w:rPr>
        <w:t>六、投标保证金</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_Toc10623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"_Toc13917" </w:instrText>
      </w:r>
      <w:r>
        <w:fldChar w:fldCharType="separate"/>
      </w:r>
      <w:r>
        <w:rPr>
          <w:rFonts w:hint="eastAsia" w:asciiTheme="minorEastAsia" w:hAnsiTheme="minorEastAsia" w:eastAsiaTheme="minorEastAsia"/>
        </w:rPr>
        <w:t>七、竞价安排</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_Toc13917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"_Toc5154" </w:instrText>
      </w:r>
      <w:r>
        <w:fldChar w:fldCharType="separate"/>
      </w:r>
      <w:r>
        <w:rPr>
          <w:rFonts w:hint="eastAsia" w:asciiTheme="minorEastAsia" w:hAnsiTheme="minorEastAsia" w:eastAsiaTheme="minorEastAsia"/>
        </w:rPr>
        <w:t>八、确定成交供应商</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_Toc5154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"_Toc5349" </w:instrText>
      </w:r>
      <w:r>
        <w:fldChar w:fldCharType="separate"/>
      </w:r>
      <w:r>
        <w:rPr>
          <w:rFonts w:hint="eastAsia" w:asciiTheme="minorEastAsia" w:hAnsiTheme="minorEastAsia" w:eastAsiaTheme="minorEastAsia"/>
        </w:rPr>
        <w:t>九、声明</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_Toc5349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"_Toc3803" </w:instrText>
      </w:r>
      <w:r>
        <w:fldChar w:fldCharType="separate"/>
      </w:r>
      <w:r>
        <w:rPr>
          <w:rFonts w:hint="eastAsia" w:asciiTheme="minorEastAsia" w:hAnsiTheme="minorEastAsia" w:eastAsiaTheme="minorEastAsia"/>
        </w:rPr>
        <w:t>十、发布公告的媒介</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_Toc3803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5"/>
        <w:tabs>
          <w:tab w:val="right" w:leader="dot" w:pos="8787"/>
          <w:tab w:val="clear" w:pos="8505"/>
        </w:tabs>
        <w:rPr>
          <w:rFonts w:asciiTheme="minorEastAsia" w:hAnsiTheme="minorEastAsia" w:eastAsiaTheme="minorEastAsia"/>
        </w:rPr>
      </w:pPr>
      <w:r>
        <w:fldChar w:fldCharType="begin"/>
      </w:r>
      <w:r>
        <w:instrText xml:space="preserve"> HYPERLINK \l "_Toc3303" </w:instrText>
      </w:r>
      <w:r>
        <w:fldChar w:fldCharType="separate"/>
      </w:r>
      <w:r>
        <w:rPr>
          <w:rFonts w:hint="eastAsia" w:asciiTheme="minorEastAsia" w:hAnsiTheme="minorEastAsia" w:eastAsiaTheme="minorEastAsia"/>
        </w:rPr>
        <w:t>十一、联系方式</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_Toc3303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3"/>
        <w:rPr>
          <w:rFonts w:asciiTheme="minorEastAsia" w:hAnsiTheme="minorEastAsia" w:eastAsiaTheme="minorEastAsia"/>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rPr>
        <w:fldChar w:fldCharType="end"/>
      </w:r>
      <w:bookmarkStart w:id="0" w:name="OLE_LINK2"/>
      <w:bookmarkStart w:id="1" w:name="_Toc145806782"/>
      <w:bookmarkStart w:id="2" w:name="_Toc185037690"/>
      <w:bookmarkStart w:id="3" w:name="_Toc201565762"/>
      <w:bookmarkStart w:id="4" w:name="_Toc211570245"/>
      <w:bookmarkStart w:id="5" w:name="_Toc156585290"/>
      <w:bookmarkStart w:id="6" w:name="_Toc60537380"/>
    </w:p>
    <w:p>
      <w:pPr>
        <w:pStyle w:val="3"/>
        <w:rPr>
          <w:rFonts w:asciiTheme="minorEastAsia" w:hAnsiTheme="minorEastAsia" w:eastAsiaTheme="minorEastAsia"/>
          <w:szCs w:val="32"/>
        </w:rPr>
      </w:pPr>
      <w:bookmarkStart w:id="7" w:name="_Toc7346"/>
      <w:r>
        <w:rPr>
          <w:rFonts w:hint="eastAsia" w:asciiTheme="minorEastAsia" w:hAnsiTheme="minorEastAsia" w:eastAsiaTheme="minorEastAsia"/>
        </w:rPr>
        <w:t>第一章  竞价采购公告</w:t>
      </w:r>
      <w:bookmarkEnd w:id="7"/>
    </w:p>
    <w:bookmarkEnd w:id="0"/>
    <w:p>
      <w:pPr>
        <w:pStyle w:val="16"/>
        <w:spacing w:before="0" w:beforeAutospacing="0" w:after="0" w:afterAutospacing="0"/>
        <w:ind w:firstLine="480"/>
        <w:rPr>
          <w:rFonts w:cs="Times New Roman" w:asciiTheme="minorEastAsia" w:hAnsiTheme="minorEastAsia" w:eastAsiaTheme="minorEastAsia"/>
          <w:sz w:val="21"/>
          <w:szCs w:val="21"/>
        </w:rPr>
      </w:pPr>
      <w:bookmarkStart w:id="8" w:name="OLE_LINK4"/>
      <w:bookmarkStart w:id="9" w:name="OLE_LINK5"/>
      <w:bookmarkStart w:id="10" w:name="OLE_LINK3"/>
      <w:bookmarkStart w:id="11" w:name="OLE_LINK6"/>
      <w:bookmarkStart w:id="12" w:name="OLE_LINK1"/>
      <w:r>
        <w:rPr>
          <w:rFonts w:hint="eastAsia" w:asciiTheme="minorEastAsia" w:hAnsiTheme="minorEastAsia" w:eastAsiaTheme="minorEastAsia"/>
        </w:rPr>
        <w:t>我公司接受哈尔滨华龙公路工程设计有限公司（以下称“采购人”）的委托，对黑龙江省普通国省干线公路质量提升专项工程施工图设计人员借用服务进行竞价采购，公告内容如下：</w:t>
      </w:r>
    </w:p>
    <w:p>
      <w:pPr>
        <w:pStyle w:val="4"/>
        <w:rPr>
          <w:rFonts w:asciiTheme="minorEastAsia" w:hAnsiTheme="minorEastAsia" w:eastAsiaTheme="minorEastAsia"/>
        </w:rPr>
      </w:pPr>
      <w:bookmarkStart w:id="13" w:name="_Toc30939"/>
      <w:r>
        <w:rPr>
          <w:rFonts w:hint="eastAsia" w:asciiTheme="minorEastAsia" w:hAnsiTheme="minorEastAsia" w:eastAsiaTheme="minorEastAsia"/>
        </w:rPr>
        <w:t>一、项目概况</w:t>
      </w:r>
      <w:bookmarkEnd w:id="13"/>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1.1项目编号：</w:t>
      </w:r>
      <w:r>
        <w:rPr>
          <w:rFonts w:asciiTheme="minorEastAsia" w:hAnsiTheme="minorEastAsia" w:eastAsiaTheme="minorEastAsia"/>
          <w:sz w:val="24"/>
        </w:rPr>
        <w:t>BR-2021-0001</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1.2项目名称：黑龙江省普通国省干线公路质量提升专项工程施工图设计人员借用服务</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1.3项目内容：按照国家强制性条文，现行有关技术标准、设计规范等有关文件和规范要求，对黑龙江省普通国省干线公路质量提升专项工程进行施工图设计工作。</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1.4付款方式：项目签订合同后支付合同价的20%，根据项目进度情况支付至合同价的80%，最后的20%余款须在成果验收合格后支付。</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1.5服务期限：合同签订后次日起至</w:t>
      </w:r>
      <w:r>
        <w:rPr>
          <w:rFonts w:asciiTheme="minorEastAsia" w:hAnsiTheme="minorEastAsia" w:eastAsiaTheme="minorEastAsia"/>
          <w:sz w:val="24"/>
        </w:rPr>
        <w:t>2021年8月15日</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1.6服务地点：采购人指定地点</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1.7质 保 期：项目交工验收合格后</w:t>
      </w:r>
    </w:p>
    <w:p>
      <w:pPr>
        <w:pStyle w:val="4"/>
        <w:rPr>
          <w:rFonts w:asciiTheme="minorEastAsia" w:hAnsiTheme="minorEastAsia" w:eastAsiaTheme="minorEastAsia"/>
        </w:rPr>
      </w:pPr>
      <w:bookmarkStart w:id="14" w:name="_Toc8577"/>
      <w:r>
        <w:rPr>
          <w:rFonts w:hint="eastAsia" w:asciiTheme="minorEastAsia" w:hAnsiTheme="minorEastAsia" w:eastAsiaTheme="minorEastAsia"/>
        </w:rPr>
        <w:t>二、采购方式</w:t>
      </w:r>
      <w:bookmarkEnd w:id="14"/>
    </w:p>
    <w:p>
      <w:pPr>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2.1采购方式为竞价采购（一次竞价）</w:t>
      </w:r>
    </w:p>
    <w:p>
      <w:pPr>
        <w:pStyle w:val="4"/>
        <w:rPr>
          <w:rFonts w:asciiTheme="minorEastAsia" w:hAnsiTheme="minorEastAsia" w:eastAsiaTheme="minorEastAsia"/>
        </w:rPr>
      </w:pPr>
      <w:bookmarkStart w:id="15" w:name="_Toc29405"/>
      <w:r>
        <w:rPr>
          <w:rFonts w:hint="eastAsia" w:asciiTheme="minorEastAsia" w:hAnsiTheme="minorEastAsia" w:eastAsiaTheme="minorEastAsia"/>
        </w:rPr>
        <w:t>三、采购预算</w:t>
      </w:r>
      <w:bookmarkEnd w:id="15"/>
    </w:p>
    <w:p>
      <w:pPr>
        <w:snapToGrid w:val="0"/>
        <w:ind w:right="-58" w:firstLine="480" w:firstLineChars="200"/>
        <w:rPr>
          <w:rFonts w:asciiTheme="minorEastAsia" w:hAnsiTheme="minorEastAsia" w:eastAsiaTheme="minorEastAsia"/>
          <w:sz w:val="24"/>
        </w:rPr>
      </w:pPr>
      <w:r>
        <w:rPr>
          <w:rFonts w:hint="eastAsia" w:asciiTheme="minorEastAsia" w:hAnsiTheme="minorEastAsia" w:eastAsiaTheme="minorEastAsia"/>
          <w:sz w:val="24"/>
        </w:rPr>
        <w:t>3.1采购预算金额为200000.00元（以实际发生为准，意向供应商报价为含税报价，开具普通发票。）</w:t>
      </w:r>
    </w:p>
    <w:p>
      <w:pPr>
        <w:pStyle w:val="4"/>
        <w:rPr>
          <w:rFonts w:asciiTheme="minorEastAsia" w:hAnsiTheme="minorEastAsia" w:eastAsiaTheme="minorEastAsia"/>
        </w:rPr>
      </w:pPr>
      <w:bookmarkStart w:id="16" w:name="_Toc21712"/>
      <w:r>
        <w:rPr>
          <w:rFonts w:hint="eastAsia" w:asciiTheme="minorEastAsia" w:hAnsiTheme="minorEastAsia" w:eastAsiaTheme="minorEastAsia"/>
        </w:rPr>
        <w:t>四、意向供应商资格要求</w:t>
      </w:r>
      <w:bookmarkEnd w:id="16"/>
    </w:p>
    <w:p>
      <w:pPr>
        <w:snapToGrid w:val="0"/>
        <w:ind w:right="-58" w:firstLine="480" w:firstLineChars="200"/>
        <w:rPr>
          <w:rFonts w:asciiTheme="minorEastAsia" w:hAnsiTheme="minorEastAsia" w:eastAsiaTheme="minorEastAsia"/>
          <w:sz w:val="24"/>
        </w:rPr>
      </w:pPr>
      <w:r>
        <w:rPr>
          <w:rFonts w:hint="eastAsia" w:asciiTheme="minorEastAsia" w:hAnsiTheme="minorEastAsia" w:eastAsiaTheme="minorEastAsia"/>
          <w:sz w:val="24"/>
        </w:rPr>
        <w:t>4.1意向供应商必须是中华人民共和国注册的企业并须具有独立法人资格，具备有效的统一社会信用代码的营业执照（提供原件或加盖公章的扫描件）。</w:t>
      </w:r>
    </w:p>
    <w:p>
      <w:pPr>
        <w:snapToGrid w:val="0"/>
        <w:ind w:right="-58" w:firstLine="480" w:firstLineChars="200"/>
        <w:rPr>
          <w:rFonts w:asciiTheme="minorEastAsia" w:hAnsiTheme="minorEastAsia" w:eastAsiaTheme="minorEastAsia"/>
          <w:sz w:val="24"/>
        </w:rPr>
      </w:pPr>
      <w:r>
        <w:rPr>
          <w:rFonts w:hint="eastAsia" w:asciiTheme="minorEastAsia" w:hAnsiTheme="minorEastAsia" w:eastAsiaTheme="minorEastAsia"/>
          <w:sz w:val="24"/>
        </w:rPr>
        <w:t>4.2意向供应商须提供所派借用人员名单，所派借用人员3人，工程系列道路与桥梁、公路勘察设计相关专业工程师及中级以上职称。</w:t>
      </w:r>
      <w:bookmarkStart w:id="26" w:name="_GoBack"/>
      <w:bookmarkEnd w:id="26"/>
    </w:p>
    <w:p>
      <w:pPr>
        <w:snapToGrid w:val="0"/>
        <w:ind w:right="-58" w:firstLine="480" w:firstLineChars="200"/>
        <w:rPr>
          <w:rFonts w:asciiTheme="minorEastAsia" w:hAnsiTheme="minorEastAsia" w:eastAsiaTheme="minorEastAsia"/>
          <w:sz w:val="24"/>
        </w:rPr>
      </w:pPr>
      <w:r>
        <w:rPr>
          <w:rFonts w:hint="eastAsia" w:asciiTheme="minorEastAsia" w:hAnsiTheme="minorEastAsia" w:eastAsiaTheme="minorEastAsia"/>
          <w:sz w:val="24"/>
        </w:rPr>
        <w:t>4.3意向供应商具备法律法规规定的其它条件和良好的社会信誉，在经营活动中没有违法违规记录，近三年无诉讼和仲裁且正常纳税。</w:t>
      </w:r>
    </w:p>
    <w:p>
      <w:pPr>
        <w:widowControl/>
        <w:wordWrap w:val="0"/>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4.4意向供应商必须具备《政府采购法》第二十二条规定的条件。   </w:t>
      </w:r>
    </w:p>
    <w:p>
      <w:pPr>
        <w:widowControl/>
        <w:wordWrap w:val="0"/>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4.5意向供应商不得存在下列不良状况或不良信用记录：</w:t>
      </w:r>
    </w:p>
    <w:p>
      <w:pPr>
        <w:widowControl/>
        <w:wordWrap w:val="0"/>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4.5.1被责令停业，暂扣或吊销执照；</w:t>
      </w:r>
    </w:p>
    <w:p>
      <w:pPr>
        <w:widowControl/>
        <w:wordWrap w:val="0"/>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4.5.2进入清算程序，或被宣告破产，或其他丧失履约能力的情形；</w:t>
      </w:r>
    </w:p>
    <w:p>
      <w:pPr>
        <w:widowControl/>
        <w:wordWrap w:val="0"/>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4.5.3经采购人认定会对承担本项目造成重大影响的正在诉讼的案件。</w:t>
      </w:r>
    </w:p>
    <w:p>
      <w:pPr>
        <w:pStyle w:val="8"/>
        <w:ind w:firstLine="480"/>
        <w:rPr>
          <w:rFonts w:asciiTheme="minorEastAsia" w:hAnsiTheme="minorEastAsia" w:eastAsiaTheme="minorEastAsia"/>
          <w:color w:val="auto"/>
          <w:sz w:val="24"/>
          <w:shd w:val="clear" w:color="auto" w:fill="FFFF00"/>
        </w:rPr>
      </w:pPr>
      <w:r>
        <w:rPr>
          <w:rFonts w:hint="eastAsia" w:asciiTheme="minorEastAsia" w:hAnsiTheme="minorEastAsia" w:eastAsiaTheme="minorEastAsia"/>
          <w:color w:val="auto"/>
          <w:kern w:val="0"/>
          <w:sz w:val="24"/>
        </w:rPr>
        <w:t>4.6</w:t>
      </w:r>
      <w:r>
        <w:rPr>
          <w:rFonts w:hint="eastAsia" w:asciiTheme="minorEastAsia" w:hAnsiTheme="minorEastAsia" w:eastAsiaTheme="minorEastAsia"/>
          <w:color w:val="auto"/>
          <w:sz w:val="24"/>
        </w:rPr>
        <w:t>意向供应商须通过“塔比星产业互联网平台”（网址： https://www.tabe.cn/）平台报名，且通过报名确认。</w:t>
      </w:r>
    </w:p>
    <w:p>
      <w:pPr>
        <w:snapToGrid w:val="0"/>
        <w:ind w:right="-58" w:firstLine="480" w:firstLineChars="200"/>
        <w:rPr>
          <w:rFonts w:asciiTheme="minorEastAsia" w:hAnsiTheme="minorEastAsia" w:eastAsiaTheme="minorEastAsia"/>
          <w:sz w:val="24"/>
        </w:rPr>
      </w:pPr>
      <w:r>
        <w:rPr>
          <w:rFonts w:hint="eastAsia" w:asciiTheme="minorEastAsia" w:hAnsiTheme="minorEastAsia" w:eastAsiaTheme="minorEastAsia"/>
          <w:sz w:val="24"/>
        </w:rPr>
        <w:t>4.7与采购人存在利害关系可能影响采购公正性的法人，不得参加本项目投标。</w:t>
      </w:r>
    </w:p>
    <w:p>
      <w:pPr>
        <w:snapToGrid w:val="0"/>
        <w:ind w:right="-58" w:firstLine="480" w:firstLineChars="200"/>
        <w:rPr>
          <w:rFonts w:asciiTheme="minorEastAsia" w:hAnsiTheme="minorEastAsia" w:eastAsiaTheme="minorEastAsia"/>
          <w:sz w:val="24"/>
        </w:rPr>
      </w:pPr>
      <w:r>
        <w:rPr>
          <w:rFonts w:hint="eastAsia" w:asciiTheme="minorEastAsia" w:hAnsiTheme="minorEastAsia" w:eastAsiaTheme="minorEastAsia"/>
          <w:sz w:val="24"/>
        </w:rPr>
        <w:t>4.8法定代表人为同一人或者存在控股、管理关系的不同企业（如：母、子公司等），不得同时参加本项目投标。</w:t>
      </w:r>
    </w:p>
    <w:p>
      <w:pPr>
        <w:snapToGrid w:val="0"/>
        <w:ind w:right="-58" w:firstLine="480" w:firstLineChars="200"/>
        <w:rPr>
          <w:rFonts w:asciiTheme="minorEastAsia" w:hAnsiTheme="minorEastAsia" w:eastAsiaTheme="minorEastAsia"/>
          <w:sz w:val="24"/>
        </w:rPr>
      </w:pPr>
      <w:r>
        <w:rPr>
          <w:rFonts w:hint="eastAsia" w:asciiTheme="minorEastAsia" w:hAnsiTheme="minorEastAsia" w:eastAsiaTheme="minorEastAsia"/>
          <w:sz w:val="24"/>
        </w:rPr>
        <w:t>4.9本项目不接受联合体参加。</w:t>
      </w:r>
    </w:p>
    <w:p>
      <w:pPr>
        <w:pStyle w:val="4"/>
        <w:rPr>
          <w:rFonts w:asciiTheme="minorEastAsia" w:hAnsiTheme="minorEastAsia" w:eastAsiaTheme="minorEastAsia"/>
        </w:rPr>
      </w:pPr>
      <w:bookmarkStart w:id="17" w:name="_Toc17678"/>
      <w:r>
        <w:rPr>
          <w:rFonts w:hint="eastAsia" w:asciiTheme="minorEastAsia" w:hAnsiTheme="minorEastAsia" w:eastAsiaTheme="minorEastAsia"/>
        </w:rPr>
        <w:t>五、采购文件的获取</w:t>
      </w:r>
      <w:bookmarkEnd w:id="17"/>
    </w:p>
    <w:p>
      <w:pPr>
        <w:snapToGrid w:val="0"/>
        <w:ind w:right="-58" w:firstLine="480" w:firstLineChars="200"/>
        <w:rPr>
          <w:rFonts w:asciiTheme="minorEastAsia" w:hAnsiTheme="minorEastAsia" w:eastAsiaTheme="minorEastAsia"/>
          <w:sz w:val="24"/>
        </w:rPr>
      </w:pPr>
      <w:r>
        <w:rPr>
          <w:rFonts w:hint="eastAsia" w:asciiTheme="minorEastAsia" w:hAnsiTheme="minorEastAsia" w:eastAsiaTheme="minorEastAsia"/>
          <w:sz w:val="24"/>
        </w:rPr>
        <w:t>5.1凡有意参加的意向供应商，请登录</w:t>
      </w:r>
      <w:r>
        <w:rPr>
          <w:rFonts w:hint="eastAsia" w:cs="宋体" w:asciiTheme="minorEastAsia" w:hAnsiTheme="minorEastAsia" w:eastAsiaTheme="minorEastAsia"/>
          <w:sz w:val="24"/>
        </w:rPr>
        <w:t>“塔比星产业互联网平台”（网址： https://www.tabe.cn/）</w:t>
      </w:r>
      <w:r>
        <w:rPr>
          <w:rFonts w:hint="eastAsia" w:asciiTheme="minorEastAsia" w:hAnsiTheme="minorEastAsia" w:eastAsiaTheme="minorEastAsia"/>
          <w:sz w:val="24"/>
        </w:rPr>
        <w:t>按要求进行实名会员注册及选择项目报名、下载采购文件。</w:t>
      </w:r>
    </w:p>
    <w:p>
      <w:pPr>
        <w:snapToGrid w:val="0"/>
        <w:ind w:firstLine="480" w:firstLineChars="200"/>
        <w:jc w:val="left"/>
        <w:rPr>
          <w:rFonts w:asciiTheme="minorEastAsia" w:hAnsiTheme="minorEastAsia" w:eastAsiaTheme="minorEastAsia"/>
        </w:rPr>
      </w:pPr>
      <w:r>
        <w:rPr>
          <w:rFonts w:hint="eastAsia" w:asciiTheme="minorEastAsia" w:hAnsiTheme="minorEastAsia" w:eastAsiaTheme="minorEastAsia"/>
          <w:sz w:val="24"/>
        </w:rPr>
        <w:t>5.2采购文件不收费。</w:t>
      </w:r>
    </w:p>
    <w:p>
      <w:pPr>
        <w:pStyle w:val="4"/>
        <w:rPr>
          <w:rFonts w:asciiTheme="minorEastAsia" w:hAnsiTheme="minorEastAsia" w:eastAsiaTheme="minorEastAsia"/>
        </w:rPr>
      </w:pPr>
      <w:bookmarkStart w:id="18" w:name="_Toc10623"/>
      <w:r>
        <w:rPr>
          <w:rFonts w:hint="eastAsia" w:asciiTheme="minorEastAsia" w:hAnsiTheme="minorEastAsia" w:eastAsiaTheme="minorEastAsia"/>
        </w:rPr>
        <w:t>六、投标保证金</w:t>
      </w:r>
      <w:bookmarkEnd w:id="18"/>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6.1采购保证金形式：汇款或保函。</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6.2保证金汇款形式</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6.2.1保证金金额：小写：4000.00元；大写：肆仟元整。</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6.2.3保证金递交截止时间：2021年07月16日10时00分。</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6.2.4保证金递交信息（意向供应商保证金递交须由企业基本户转出）</w:t>
      </w:r>
    </w:p>
    <w:p>
      <w:pPr>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账 户 名：黑龙江省百嵘工程项目管理有限公司</w:t>
      </w:r>
    </w:p>
    <w:p>
      <w:pPr>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账    号：18010000001570185</w:t>
      </w:r>
    </w:p>
    <w:p>
      <w:pPr>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开 户 行：哈尔滨银行股份有限公司松雷支行</w:t>
      </w:r>
    </w:p>
    <w:p>
      <w:pPr>
        <w:ind w:firstLine="480" w:firstLineChars="200"/>
        <w:rPr>
          <w:rFonts w:asciiTheme="minorEastAsia" w:hAnsiTheme="minorEastAsia" w:eastAsiaTheme="minorEastAsia"/>
          <w:sz w:val="24"/>
        </w:rPr>
      </w:pPr>
      <w:r>
        <w:rPr>
          <w:rFonts w:hint="eastAsia" w:asciiTheme="minorEastAsia" w:hAnsiTheme="minorEastAsia" w:eastAsiaTheme="minorEastAsia"/>
          <w:bCs/>
          <w:sz w:val="24"/>
        </w:rPr>
        <w:t>行    号：313261076083</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6.3保函形式：投标保函作为有效的投标文件依据，应由有经营该业务资格，并经采购人认可的担保公司——深圳创联非融资性担保有限公司开具。</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6.3.1保函手续费：供应商如选择保函形式，需缴纳保函手续费150元整。</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6.3.2获取保函需要提供的材料：本项目的招标公告及加盖公司公章的营业执照扫描件。</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6.3.3投标保证金保函办理事宜：</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担保公司：深圳创联非融资性担保有限公司</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联 系 人：董经理  </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联系方式：18031171053</w:t>
      </w:r>
    </w:p>
    <w:p>
      <w:pPr>
        <w:ind w:firstLine="480" w:firstLineChars="200"/>
      </w:pPr>
      <w:r>
        <w:rPr>
          <w:rFonts w:hint="eastAsia" w:asciiTheme="minorEastAsia" w:hAnsiTheme="minorEastAsia" w:eastAsiaTheme="minorEastAsia"/>
          <w:sz w:val="24"/>
        </w:rPr>
        <w:t>6.4供应商提交报价文件时需将担保公司开具的保函一同提交，未按时递交保证金或保函视为无效标。</w:t>
      </w:r>
    </w:p>
    <w:p>
      <w:pPr>
        <w:pStyle w:val="4"/>
        <w:rPr>
          <w:rFonts w:asciiTheme="minorEastAsia" w:hAnsiTheme="minorEastAsia" w:eastAsiaTheme="minorEastAsia"/>
        </w:rPr>
      </w:pPr>
      <w:bookmarkStart w:id="19" w:name="_Toc13917"/>
      <w:r>
        <w:rPr>
          <w:rFonts w:hint="eastAsia" w:asciiTheme="minorEastAsia" w:hAnsiTheme="minorEastAsia" w:eastAsiaTheme="minorEastAsia"/>
        </w:rPr>
        <w:t>七、竞价安排</w:t>
      </w:r>
      <w:bookmarkEnd w:id="19"/>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7.1竞价方式：一次报价；</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7.2报价价格区间:价格上限为200000.00元人民币，不设价格下限；</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7.3报名方式和截止时间</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7.3.1通过“塔比星产业互联网平台”（网址： https://www.tabe.cn/）进行报名。经采购人对主体资格（企业规模、营业执照等）与资信证明材料审核通过，方可参与本次竞价招标。</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7.3.2报名文件提交方式：</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7.3.2.1线上提交加盖公章的营业执照、法人身份证的电子版扫描件。</w:t>
      </w:r>
    </w:p>
    <w:p>
      <w:pPr>
        <w:ind w:firstLine="480" w:firstLineChars="200"/>
        <w:rPr>
          <w:rFonts w:asciiTheme="minorEastAsia" w:hAnsiTheme="minorEastAsia" w:eastAsiaTheme="minorEastAsia"/>
          <w:sz w:val="24"/>
          <w:highlight w:val="yellow"/>
        </w:rPr>
      </w:pPr>
      <w:r>
        <w:rPr>
          <w:rFonts w:hint="eastAsia" w:asciiTheme="minorEastAsia" w:hAnsiTheme="minorEastAsia" w:eastAsiaTheme="minorEastAsia"/>
          <w:sz w:val="24"/>
        </w:rPr>
        <w:t>7.3.2.2线上报名截止时间：2021年07月15日10时00分。</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7.4报价方式和截止时间</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7.4.1本次报价需在“塔比星产业互联网平台”（网址： https://www.tabe.cn/）上进行，未完成平台报价的供应商将视为放弃报价资格。</w:t>
      </w:r>
    </w:p>
    <w:p>
      <w:pPr>
        <w:ind w:firstLine="480" w:firstLineChars="200"/>
      </w:pPr>
      <w:r>
        <w:rPr>
          <w:rFonts w:hint="eastAsia" w:asciiTheme="minorEastAsia" w:hAnsiTheme="minorEastAsia" w:eastAsiaTheme="minorEastAsia"/>
          <w:sz w:val="24"/>
        </w:rPr>
        <w:t>7.4.2报价文件提交截止时间：2021年07月16日10时00分。</w:t>
      </w:r>
    </w:p>
    <w:p>
      <w:pPr>
        <w:pStyle w:val="4"/>
        <w:rPr>
          <w:rFonts w:asciiTheme="minorEastAsia" w:hAnsiTheme="minorEastAsia" w:eastAsiaTheme="minorEastAsia"/>
        </w:rPr>
      </w:pPr>
      <w:bookmarkStart w:id="20" w:name="_Toc5154"/>
      <w:r>
        <w:rPr>
          <w:rFonts w:hint="eastAsia" w:asciiTheme="minorEastAsia" w:hAnsiTheme="minorEastAsia" w:eastAsiaTheme="minorEastAsia"/>
        </w:rPr>
        <w:t>八、确定成交供应商</w:t>
      </w:r>
      <w:bookmarkEnd w:id="20"/>
    </w:p>
    <w:p>
      <w:pPr>
        <w:widowControl/>
        <w:adjustRightInd w:val="0"/>
        <w:snapToGrid w:val="0"/>
        <w:spacing w:line="336" w:lineRule="auto"/>
        <w:ind w:firstLine="480"/>
        <w:jc w:val="left"/>
        <w:rPr>
          <w:rFonts w:asciiTheme="minorEastAsia" w:hAnsiTheme="minorEastAsia" w:eastAsiaTheme="minorEastAsia"/>
          <w:kern w:val="0"/>
          <w:sz w:val="24"/>
        </w:rPr>
      </w:pPr>
      <w:r>
        <w:rPr>
          <w:rFonts w:hint="eastAsia" w:asciiTheme="minorEastAsia" w:hAnsiTheme="minorEastAsia" w:eastAsiaTheme="minorEastAsia"/>
          <w:sz w:val="24"/>
        </w:rPr>
        <w:t>8.1</w:t>
      </w:r>
      <w:r>
        <w:rPr>
          <w:rFonts w:asciiTheme="minorEastAsia" w:hAnsiTheme="minorEastAsia" w:eastAsiaTheme="minorEastAsia"/>
          <w:sz w:val="24"/>
        </w:rPr>
        <w:t>采购人按照</w:t>
      </w:r>
      <w:r>
        <w:rPr>
          <w:rFonts w:hint="eastAsia" w:asciiTheme="minorEastAsia" w:hAnsiTheme="minorEastAsia" w:eastAsiaTheme="minorEastAsia"/>
          <w:sz w:val="24"/>
        </w:rPr>
        <w:t>“</w:t>
      </w:r>
      <w:r>
        <w:rPr>
          <w:rFonts w:asciiTheme="minorEastAsia" w:hAnsiTheme="minorEastAsia" w:eastAsiaTheme="minorEastAsia"/>
          <w:sz w:val="24"/>
        </w:rPr>
        <w:t>报价最低</w:t>
      </w:r>
      <w:r>
        <w:rPr>
          <w:rFonts w:hint="eastAsia" w:asciiTheme="minorEastAsia" w:hAnsiTheme="minorEastAsia" w:eastAsiaTheme="minorEastAsia"/>
          <w:sz w:val="24"/>
        </w:rPr>
        <w:t>、时间优先”</w:t>
      </w:r>
      <w:r>
        <w:rPr>
          <w:rFonts w:asciiTheme="minorEastAsia" w:hAnsiTheme="minorEastAsia" w:eastAsiaTheme="minorEastAsia"/>
          <w:sz w:val="24"/>
        </w:rPr>
        <w:t>原则确定成交供应商</w:t>
      </w:r>
      <w:r>
        <w:rPr>
          <w:rFonts w:hint="eastAsia" w:asciiTheme="minorEastAsia" w:hAnsiTheme="minorEastAsia" w:eastAsiaTheme="minorEastAsia"/>
          <w:sz w:val="24"/>
        </w:rPr>
        <w:t>。</w:t>
      </w:r>
      <w:r>
        <w:rPr>
          <w:rFonts w:hint="eastAsia" w:asciiTheme="minorEastAsia" w:hAnsiTheme="minorEastAsia" w:eastAsiaTheme="minorEastAsia"/>
          <w:kern w:val="0"/>
          <w:sz w:val="24"/>
        </w:rPr>
        <w:t>意向供应商在规定时间内所提交的最后一次报价为最终报价。</w:t>
      </w:r>
    </w:p>
    <w:p>
      <w:pPr>
        <w:pStyle w:val="4"/>
        <w:rPr>
          <w:rFonts w:asciiTheme="minorEastAsia" w:hAnsiTheme="minorEastAsia" w:eastAsiaTheme="minorEastAsia"/>
          <w:kern w:val="0"/>
        </w:rPr>
      </w:pPr>
      <w:bookmarkStart w:id="21" w:name="_Toc5349"/>
      <w:r>
        <w:rPr>
          <w:rFonts w:hint="eastAsia" w:asciiTheme="minorEastAsia" w:hAnsiTheme="minorEastAsia" w:eastAsiaTheme="minorEastAsia"/>
        </w:rPr>
        <w:t>九、声明</w:t>
      </w:r>
      <w:bookmarkEnd w:id="21"/>
    </w:p>
    <w:p>
      <w:pPr>
        <w:snapToGrid w:val="0"/>
        <w:ind w:right="-58"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9.1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9.2供应商所提供的产品质量没有达到验收的质量标准，供应方应无偿更换，并赔偿采购方由此所造成的一切损失，损失包括但不限于停工待货，使用产品所造成的直接损失。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 xml:space="preserve">9.3由于供货不及时给采购方造成的损失，供应方应根据采购方所造成的损失给与全部赔偿。 </w:t>
      </w:r>
    </w:p>
    <w:p>
      <w:pPr>
        <w:pStyle w:val="4"/>
        <w:rPr>
          <w:rFonts w:asciiTheme="minorEastAsia" w:hAnsiTheme="minorEastAsia" w:eastAsiaTheme="minorEastAsia"/>
        </w:rPr>
      </w:pPr>
      <w:bookmarkStart w:id="22" w:name="_Toc3803"/>
      <w:r>
        <w:rPr>
          <w:rFonts w:hint="eastAsia" w:asciiTheme="minorEastAsia" w:hAnsiTheme="minorEastAsia" w:eastAsiaTheme="minorEastAsia"/>
        </w:rPr>
        <w:t>十、发布公告的媒介</w:t>
      </w:r>
      <w:bookmarkEnd w:id="22"/>
    </w:p>
    <w:p>
      <w:pPr>
        <w:snapToGrid w:val="0"/>
        <w:ind w:right="-57" w:firstLine="480" w:firstLineChars="200"/>
        <w:jc w:val="left"/>
        <w:rPr>
          <w:rFonts w:asciiTheme="minorEastAsia" w:hAnsiTheme="minorEastAsia" w:eastAsiaTheme="minorEastAsia"/>
        </w:rPr>
      </w:pPr>
      <w:r>
        <w:rPr>
          <w:rFonts w:hint="eastAsia" w:asciiTheme="minorEastAsia" w:hAnsiTheme="minorEastAsia" w:eastAsiaTheme="minorEastAsia"/>
          <w:sz w:val="24"/>
        </w:rPr>
        <w:t>本公告在“塔比星产业互联网平台”（网址： https://www.tabe.cn/）发布，其它网址转载无效。</w:t>
      </w:r>
    </w:p>
    <w:p>
      <w:pPr>
        <w:pStyle w:val="4"/>
        <w:rPr>
          <w:rFonts w:asciiTheme="minorEastAsia" w:hAnsiTheme="minorEastAsia" w:eastAsiaTheme="minorEastAsia"/>
        </w:rPr>
      </w:pPr>
      <w:bookmarkStart w:id="23" w:name="_Toc3303"/>
      <w:r>
        <w:rPr>
          <w:rFonts w:hint="eastAsia" w:asciiTheme="minorEastAsia" w:hAnsiTheme="minorEastAsia" w:eastAsiaTheme="minorEastAsia"/>
        </w:rPr>
        <w:t>十一、联系方式</w:t>
      </w:r>
      <w:bookmarkEnd w:id="23"/>
    </w:p>
    <w:bookmarkEnd w:id="8"/>
    <w:bookmarkEnd w:id="9"/>
    <w:bookmarkEnd w:id="10"/>
    <w:bookmarkEnd w:id="11"/>
    <w:bookmarkEnd w:id="12"/>
    <w:p>
      <w:pPr>
        <w:ind w:firstLine="480" w:firstLineChars="200"/>
        <w:rPr>
          <w:rFonts w:asciiTheme="minorEastAsia" w:hAnsiTheme="minorEastAsia" w:eastAsiaTheme="minorEastAsia"/>
          <w:sz w:val="24"/>
        </w:rPr>
      </w:pPr>
      <w:bookmarkStart w:id="24" w:name="_Hlk530683232"/>
      <w:bookmarkStart w:id="25" w:name="_Toc418502404"/>
      <w:r>
        <w:rPr>
          <w:rFonts w:hint="eastAsia" w:asciiTheme="minorEastAsia" w:hAnsiTheme="minorEastAsia" w:eastAsiaTheme="minorEastAsia"/>
          <w:sz w:val="24"/>
        </w:rPr>
        <w:t>采 购 人：哈尔滨华龙公路工程设计有限公司</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地   址：哈尔滨市南岗区清滨路92号310室</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联 系 人：王女士</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电   话：</w:t>
      </w:r>
      <w:bookmarkEnd w:id="1"/>
      <w:bookmarkEnd w:id="2"/>
      <w:bookmarkEnd w:id="3"/>
      <w:bookmarkEnd w:id="4"/>
      <w:bookmarkEnd w:id="5"/>
      <w:bookmarkEnd w:id="6"/>
      <w:bookmarkEnd w:id="24"/>
      <w:bookmarkEnd w:id="25"/>
      <w:r>
        <w:rPr>
          <w:rFonts w:asciiTheme="minorEastAsia" w:hAnsiTheme="minorEastAsia" w:eastAsiaTheme="minorEastAsia"/>
          <w:sz w:val="24"/>
        </w:rPr>
        <w:t>13904500195</w:t>
      </w:r>
    </w:p>
    <w:p>
      <w:pPr>
        <w:snapToGrid w:val="0"/>
        <w:ind w:right="-58" w:firstLine="480" w:firstLineChars="200"/>
        <w:rPr>
          <w:rFonts w:asciiTheme="minorEastAsia" w:hAnsiTheme="minorEastAsia" w:eastAsiaTheme="minorEastAsia"/>
          <w:bCs/>
          <w:sz w:val="24"/>
        </w:rPr>
      </w:pPr>
    </w:p>
    <w:p>
      <w:pPr>
        <w:snapToGrid w:val="0"/>
        <w:ind w:right="-58" w:firstLine="480" w:firstLineChars="200"/>
        <w:rPr>
          <w:rFonts w:cs="宋体" w:asciiTheme="minorEastAsia" w:hAnsiTheme="minorEastAsia" w:eastAsiaTheme="minorEastAsia"/>
          <w:sz w:val="24"/>
          <w:shd w:val="clear" w:color="auto" w:fill="FFFFFF"/>
        </w:rPr>
      </w:pPr>
      <w:r>
        <w:rPr>
          <w:rFonts w:hint="eastAsia" w:asciiTheme="minorEastAsia" w:hAnsiTheme="minorEastAsia" w:eastAsiaTheme="minorEastAsia"/>
          <w:bCs/>
          <w:sz w:val="24"/>
        </w:rPr>
        <w:t>代理机构：黑龙江省百嵘工程项目管理有限公司</w:t>
      </w:r>
    </w:p>
    <w:p>
      <w:pPr>
        <w:snapToGrid w:val="0"/>
        <w:ind w:right="-58" w:firstLine="480" w:firstLineChars="200"/>
        <w:rPr>
          <w:rFonts w:cs="宋体" w:asciiTheme="minorEastAsia" w:hAnsiTheme="minorEastAsia" w:eastAsiaTheme="minorEastAsia"/>
          <w:sz w:val="24"/>
          <w:shd w:val="clear" w:color="auto" w:fill="FFFFFF"/>
        </w:rPr>
      </w:pPr>
      <w:r>
        <w:rPr>
          <w:rFonts w:hint="eastAsia" w:asciiTheme="minorEastAsia" w:hAnsiTheme="minorEastAsia" w:eastAsiaTheme="minorEastAsia"/>
          <w:bCs/>
          <w:sz w:val="24"/>
        </w:rPr>
        <w:t>地    址：哈尔滨市香坊区香电街16号二层230室</w:t>
      </w:r>
    </w:p>
    <w:p>
      <w:pPr>
        <w:snapToGrid w:val="0"/>
        <w:ind w:right="-58"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联 系 人：杨先生</w:t>
      </w:r>
    </w:p>
    <w:p>
      <w:pPr>
        <w:snapToGrid w:val="0"/>
        <w:ind w:right="-58"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电    话：0451-59226222</w:t>
      </w:r>
    </w:p>
    <w:p>
      <w:pPr>
        <w:snapToGrid w:val="0"/>
        <w:ind w:right="-58"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账 户 名：黑龙江省百嵘工程项目管理有限公司</w:t>
      </w:r>
    </w:p>
    <w:p>
      <w:pPr>
        <w:snapToGrid w:val="0"/>
        <w:ind w:right="-58"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账    号：18010000001570185</w:t>
      </w:r>
    </w:p>
    <w:p>
      <w:pPr>
        <w:snapToGrid w:val="0"/>
        <w:ind w:right="-58"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开 户 行：哈尔滨银行股份有限公司松雷支行</w:t>
      </w:r>
    </w:p>
    <w:p>
      <w:pPr>
        <w:snapToGrid w:val="0"/>
        <w:ind w:right="-58"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行    号：313261076083</w:t>
      </w:r>
    </w:p>
    <w:p>
      <w:pPr>
        <w:pStyle w:val="2"/>
        <w:rPr>
          <w:rFonts w:asciiTheme="minorEastAsia" w:hAnsiTheme="minorEastAsia" w:eastAsiaTheme="minorEastAsia"/>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path/>
          <v:fill on="f" focussize="0,0"/>
          <v:stroke on="f" weight="0.5pt" joinstyle="miter"/>
          <v:imagedata o:title=""/>
          <o:lock v:ext="edit"/>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8597BF8"/>
    <w:rsid w:val="00026C83"/>
    <w:rsid w:val="000358E3"/>
    <w:rsid w:val="0004548F"/>
    <w:rsid w:val="00060541"/>
    <w:rsid w:val="00067E9F"/>
    <w:rsid w:val="001A31F1"/>
    <w:rsid w:val="001B197A"/>
    <w:rsid w:val="001B4E5E"/>
    <w:rsid w:val="001E07B7"/>
    <w:rsid w:val="002148B4"/>
    <w:rsid w:val="00222904"/>
    <w:rsid w:val="002A5A94"/>
    <w:rsid w:val="002C3669"/>
    <w:rsid w:val="00306809"/>
    <w:rsid w:val="00340DFD"/>
    <w:rsid w:val="00342C13"/>
    <w:rsid w:val="00365CCD"/>
    <w:rsid w:val="00392D17"/>
    <w:rsid w:val="003C2FCE"/>
    <w:rsid w:val="003D756A"/>
    <w:rsid w:val="003E1321"/>
    <w:rsid w:val="00423259"/>
    <w:rsid w:val="004242AC"/>
    <w:rsid w:val="00425603"/>
    <w:rsid w:val="00443ECB"/>
    <w:rsid w:val="00466071"/>
    <w:rsid w:val="0048743F"/>
    <w:rsid w:val="004A4991"/>
    <w:rsid w:val="004D2CED"/>
    <w:rsid w:val="004E5C86"/>
    <w:rsid w:val="00506105"/>
    <w:rsid w:val="00515269"/>
    <w:rsid w:val="00583C69"/>
    <w:rsid w:val="005A576D"/>
    <w:rsid w:val="005C60E8"/>
    <w:rsid w:val="005C7F9B"/>
    <w:rsid w:val="005E2951"/>
    <w:rsid w:val="00623F6B"/>
    <w:rsid w:val="00625BBB"/>
    <w:rsid w:val="00675004"/>
    <w:rsid w:val="00694EF0"/>
    <w:rsid w:val="00695AB1"/>
    <w:rsid w:val="006B6FEB"/>
    <w:rsid w:val="006B7C51"/>
    <w:rsid w:val="006D4BA9"/>
    <w:rsid w:val="00712C38"/>
    <w:rsid w:val="007270D2"/>
    <w:rsid w:val="007B7841"/>
    <w:rsid w:val="007C6556"/>
    <w:rsid w:val="007D4CF8"/>
    <w:rsid w:val="007D5413"/>
    <w:rsid w:val="007E09F7"/>
    <w:rsid w:val="007F4AC8"/>
    <w:rsid w:val="00806FF9"/>
    <w:rsid w:val="00813C85"/>
    <w:rsid w:val="008C00F4"/>
    <w:rsid w:val="008D6247"/>
    <w:rsid w:val="008E2E6C"/>
    <w:rsid w:val="008E33C7"/>
    <w:rsid w:val="00940A9A"/>
    <w:rsid w:val="00962400"/>
    <w:rsid w:val="009E5294"/>
    <w:rsid w:val="009F24D6"/>
    <w:rsid w:val="00A03B26"/>
    <w:rsid w:val="00A15526"/>
    <w:rsid w:val="00A24295"/>
    <w:rsid w:val="00AB58E0"/>
    <w:rsid w:val="00AD3E00"/>
    <w:rsid w:val="00B24E2D"/>
    <w:rsid w:val="00B54BC7"/>
    <w:rsid w:val="00B55424"/>
    <w:rsid w:val="00B56BF2"/>
    <w:rsid w:val="00B920E8"/>
    <w:rsid w:val="00BA1D00"/>
    <w:rsid w:val="00BB45C4"/>
    <w:rsid w:val="00BE11A2"/>
    <w:rsid w:val="00C22238"/>
    <w:rsid w:val="00C30EBB"/>
    <w:rsid w:val="00C42228"/>
    <w:rsid w:val="00C71D34"/>
    <w:rsid w:val="00C758ED"/>
    <w:rsid w:val="00C87EA5"/>
    <w:rsid w:val="00CB21AA"/>
    <w:rsid w:val="00CD71C3"/>
    <w:rsid w:val="00CF0302"/>
    <w:rsid w:val="00CF056D"/>
    <w:rsid w:val="00CF446D"/>
    <w:rsid w:val="00D92B85"/>
    <w:rsid w:val="00DF527A"/>
    <w:rsid w:val="00E02047"/>
    <w:rsid w:val="00E26E18"/>
    <w:rsid w:val="00E32756"/>
    <w:rsid w:val="00E91897"/>
    <w:rsid w:val="00ED1C5D"/>
    <w:rsid w:val="00ED7271"/>
    <w:rsid w:val="00F077AD"/>
    <w:rsid w:val="00F43B0E"/>
    <w:rsid w:val="00F54D41"/>
    <w:rsid w:val="00F64226"/>
    <w:rsid w:val="00FB449D"/>
    <w:rsid w:val="00FF099D"/>
    <w:rsid w:val="011C21B8"/>
    <w:rsid w:val="013208B6"/>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B15728"/>
    <w:rsid w:val="17E3228D"/>
    <w:rsid w:val="17F768BC"/>
    <w:rsid w:val="18AE6C98"/>
    <w:rsid w:val="18AF149D"/>
    <w:rsid w:val="18D10B1B"/>
    <w:rsid w:val="18F61A87"/>
    <w:rsid w:val="19030CCB"/>
    <w:rsid w:val="195053A8"/>
    <w:rsid w:val="19B8216B"/>
    <w:rsid w:val="19F41B4A"/>
    <w:rsid w:val="1A471831"/>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5E0AFD"/>
    <w:rsid w:val="287B40C5"/>
    <w:rsid w:val="28CC3ACD"/>
    <w:rsid w:val="29030E54"/>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477F3F"/>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765E61"/>
    <w:rsid w:val="51C55C86"/>
    <w:rsid w:val="525C772A"/>
    <w:rsid w:val="530A04E8"/>
    <w:rsid w:val="531C70AD"/>
    <w:rsid w:val="53377FA9"/>
    <w:rsid w:val="535C7796"/>
    <w:rsid w:val="53CA641C"/>
    <w:rsid w:val="5417608F"/>
    <w:rsid w:val="541F0E41"/>
    <w:rsid w:val="54501E1B"/>
    <w:rsid w:val="54B97243"/>
    <w:rsid w:val="55407066"/>
    <w:rsid w:val="554434AB"/>
    <w:rsid w:val="556F065B"/>
    <w:rsid w:val="55D15919"/>
    <w:rsid w:val="56086208"/>
    <w:rsid w:val="56E70084"/>
    <w:rsid w:val="57B112DC"/>
    <w:rsid w:val="57C01F0E"/>
    <w:rsid w:val="57D31F46"/>
    <w:rsid w:val="57F66DF9"/>
    <w:rsid w:val="584C2AA5"/>
    <w:rsid w:val="58922F6B"/>
    <w:rsid w:val="58F2590B"/>
    <w:rsid w:val="58F8018E"/>
    <w:rsid w:val="591E0DD4"/>
    <w:rsid w:val="59571269"/>
    <w:rsid w:val="595C1406"/>
    <w:rsid w:val="59BE3A87"/>
    <w:rsid w:val="59DF2FD9"/>
    <w:rsid w:val="59E226C0"/>
    <w:rsid w:val="59F32F9B"/>
    <w:rsid w:val="5A794F1E"/>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4A333F"/>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544896"/>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E7588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3C7848"/>
    <w:rsid w:val="786D0F9E"/>
    <w:rsid w:val="788A260A"/>
    <w:rsid w:val="7906253C"/>
    <w:rsid w:val="7930132B"/>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5ED6FE-5A70-4D55-875E-5847477DC2A0}">
  <ds:schemaRefs/>
</ds:datastoreItem>
</file>

<file path=docProps/app.xml><?xml version="1.0" encoding="utf-8"?>
<Properties xmlns="http://schemas.openxmlformats.org/officeDocument/2006/extended-properties" xmlns:vt="http://schemas.openxmlformats.org/officeDocument/2006/docPropsVTypes">
  <Template>Normal</Template>
  <Pages>6</Pages>
  <Words>510</Words>
  <Characters>2911</Characters>
  <Lines>24</Lines>
  <Paragraphs>6</Paragraphs>
  <TotalTime>123</TotalTime>
  <ScaleCrop>false</ScaleCrop>
  <LinksUpToDate>false</LinksUpToDate>
  <CharactersWithSpaces>3415</CharactersWithSpaces>
  <Application>WPS Office_11.1.0.10640_F1E327BC-269C-435d-A152-05C5408002CA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2021-07-09T08:14:07Z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5C8AF69064AD44CBAA4A7E785D0A393D</vt:lpwstr>
  </property>
</Properties>
</file>