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厨房用品及餐具采购项目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9"/>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5"/>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6"/>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156585290"/>
      <w:bookmarkStart w:id="4" w:name="_Toc185037690"/>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7"/>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黑龙江省交通投资集团有限公司厨房用品及餐具采购项目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FYZB-2021-0530</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黑龙江省交通投资集团有限公司厨房用品及餐具采购项目</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厨房用具、餐厅餐具及餐厅用品</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w:t>
      </w:r>
    </w:p>
    <w:p>
      <w:pPr>
        <w:pStyle w:val="17"/>
        <w:widowControl/>
        <w:spacing w:before="0" w:beforeAutospacing="0" w:after="0" w:afterAutospacing="0" w:line="360" w:lineRule="auto"/>
        <w:ind w:firstLine="480"/>
        <w:rPr>
          <w:rFonts w:hint="eastAsia" w:cs="宋体"/>
          <w:color w:val="auto"/>
          <w:lang w:eastAsia="zh-CN"/>
        </w:rPr>
      </w:pPr>
      <w:r>
        <w:rPr>
          <w:rFonts w:hint="eastAsia" w:cs="宋体"/>
          <w:color w:val="auto"/>
          <w:lang w:val="en-US" w:eastAsia="zh-CN"/>
        </w:rPr>
        <w:t>1.4.</w:t>
      </w:r>
      <w:r>
        <w:rPr>
          <w:rFonts w:hint="eastAsia" w:cs="宋体"/>
          <w:color w:val="auto"/>
          <w:lang w:eastAsia="zh-CN"/>
        </w:rPr>
        <w:t>1供应商投标单价乘以实际供货数量为实际结算价。</w:t>
      </w:r>
    </w:p>
    <w:p>
      <w:pPr>
        <w:pStyle w:val="17"/>
        <w:widowControl/>
        <w:shd w:val="clear"/>
        <w:spacing w:before="0" w:beforeAutospacing="0" w:after="0" w:afterAutospacing="0" w:line="360" w:lineRule="auto"/>
        <w:ind w:firstLine="480"/>
        <w:rPr>
          <w:rFonts w:hint="eastAsia"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1.4.2成交供应商</w:t>
      </w:r>
      <w:bookmarkStart w:id="26" w:name="_GoBack"/>
      <w:bookmarkEnd w:id="26"/>
      <w:r>
        <w:rPr>
          <w:rFonts w:hint="eastAsia" w:ascii="宋体" w:hAnsi="宋体" w:eastAsia="宋体" w:cs="Times New Roman"/>
          <w:color w:val="auto"/>
          <w:kern w:val="2"/>
          <w:sz w:val="24"/>
          <w:szCs w:val="24"/>
          <w:shd w:val="clear" w:color="auto" w:fill="auto"/>
          <w:lang w:val="en-US" w:eastAsia="zh-CN" w:bidi="ar-SA"/>
        </w:rPr>
        <w:t>送货至指定地点经采购人验收合格且收到成交供应商提供的发票后20个工作日内付款。</w:t>
      </w:r>
    </w:p>
    <w:p>
      <w:pPr>
        <w:pStyle w:val="17"/>
        <w:widowControl/>
        <w:shd w:val="clear"/>
        <w:spacing w:before="0" w:beforeAutospacing="0" w:after="0" w:afterAutospacing="0" w:line="360" w:lineRule="auto"/>
        <w:ind w:firstLine="480"/>
        <w:rPr>
          <w:rFonts w:hint="eastAsia"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1.4.3当采购的产品与采购人需求不一致时，成交供应商应根据采购人需求供货，合同的最终结算金额按实际供货量乘以成交单价进行计算。</w:t>
      </w:r>
    </w:p>
    <w:p>
      <w:pPr>
        <w:pStyle w:val="17"/>
        <w:widowControl/>
        <w:shd w:val="clear"/>
        <w:spacing w:before="0" w:beforeAutospacing="0" w:after="0" w:afterAutospacing="0" w:line="360" w:lineRule="auto"/>
        <w:ind w:firstLine="480"/>
        <w:rPr>
          <w:rFonts w:hint="default"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1.4.4采购文件中要求的产品采购数量为暂定采购数量，可能会根据采购人的实际需要进行调整，但成交供应商不应以此为理由例外要求追加成交单价。</w:t>
      </w:r>
    </w:p>
    <w:p>
      <w:pPr>
        <w:pStyle w:val="17"/>
        <w:widowControl/>
        <w:shd w:val="clear"/>
        <w:spacing w:before="0" w:beforeAutospacing="0" w:after="0" w:afterAutospacing="0" w:line="360" w:lineRule="auto"/>
        <w:ind w:firstLine="480"/>
        <w:rPr>
          <w:rFonts w:hint="eastAsia"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1.5交货期限：</w:t>
      </w:r>
    </w:p>
    <w:p>
      <w:pPr>
        <w:pStyle w:val="17"/>
        <w:widowControl/>
        <w:shd w:val="clear"/>
        <w:spacing w:before="0" w:beforeAutospacing="0" w:after="0" w:afterAutospacing="0" w:line="360" w:lineRule="auto"/>
        <w:ind w:firstLine="480"/>
        <w:rPr>
          <w:rFonts w:hint="eastAsia"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1.5.1本次采购项目的供货周期为合同签订后三天，逾期1天按总金额10%违约金赔偿。其中开模定制货品供货期限为合同签订后七天，逾期1天按总金额10%违约金赔偿。</w:t>
      </w:r>
    </w:p>
    <w:p>
      <w:pPr>
        <w:pStyle w:val="17"/>
        <w:widowControl/>
        <w:shd w:val="clear"/>
        <w:spacing w:before="0" w:beforeAutospacing="0" w:after="0" w:afterAutospacing="0" w:line="360" w:lineRule="auto"/>
        <w:ind w:firstLine="480"/>
        <w:rPr>
          <w:rFonts w:hint="default"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1.5.成交供应商须在收到成交通知书后两天内提供本次采购项目的所有样品。</w:t>
      </w:r>
    </w:p>
    <w:p>
      <w:pPr>
        <w:pStyle w:val="17"/>
        <w:widowControl/>
        <w:shd w:val="clear"/>
        <w:spacing w:before="0" w:beforeAutospacing="0" w:after="0" w:afterAutospacing="0" w:line="360" w:lineRule="auto"/>
        <w:ind w:firstLine="480"/>
        <w:rPr>
          <w:rFonts w:hint="eastAsia" w:ascii="宋体" w:hAnsi="宋体" w:eastAsia="宋体" w:cs="Times New Roman"/>
          <w:color w:val="auto"/>
          <w:kern w:val="2"/>
          <w:sz w:val="24"/>
          <w:szCs w:val="24"/>
          <w:shd w:val="clear" w:color="auto" w:fill="auto"/>
          <w:lang w:val="en-US" w:eastAsia="zh-CN" w:bidi="ar-SA"/>
        </w:rPr>
      </w:pPr>
      <w:r>
        <w:rPr>
          <w:rFonts w:hint="eastAsia" w:ascii="宋体" w:hAnsi="宋体" w:eastAsia="宋体" w:cs="Times New Roman"/>
          <w:color w:val="auto"/>
          <w:kern w:val="2"/>
          <w:sz w:val="24"/>
          <w:szCs w:val="24"/>
          <w:shd w:val="clear" w:color="auto" w:fill="auto"/>
          <w:lang w:val="en-US" w:eastAsia="zh-CN" w:bidi="ar-SA"/>
        </w:rPr>
        <w:t>1.6交货地点：采购人指定地点交货。</w:t>
      </w:r>
    </w:p>
    <w:p>
      <w:pPr>
        <w:pStyle w:val="17"/>
        <w:widowControl/>
        <w:spacing w:before="0" w:beforeAutospacing="0" w:after="0" w:afterAutospacing="0" w:line="360" w:lineRule="auto"/>
        <w:ind w:firstLine="480"/>
        <w:rPr>
          <w:rFonts w:hint="eastAsia" w:cs="宋体"/>
          <w:color w:val="auto"/>
          <w:highlight w:val="none"/>
          <w:lang w:val="en-US" w:eastAsia="zh-CN"/>
        </w:rPr>
      </w:pPr>
      <w:r>
        <w:rPr>
          <w:rFonts w:hint="eastAsia" w:cs="宋体"/>
          <w:color w:val="auto"/>
          <w:highlight w:val="none"/>
          <w:lang w:val="en-US" w:eastAsia="zh-CN"/>
        </w:rPr>
        <w:t>1.7质 保 期：3个月，质保期内成交供应商必须进行质量“三包”。在质保期内因成交供应商而产生的质量问题，由其负责无偿返修。不能维修的，整件免费更换。</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3.1采购预算金额为452174.00元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w:t>
      </w:r>
      <w:r>
        <w:rPr>
          <w:rFonts w:hint="eastAsia" w:ascii="宋体" w:hAnsi="宋体"/>
          <w:color w:val="auto"/>
          <w:sz w:val="24"/>
          <w:lang w:eastAsia="zh-CN"/>
        </w:rPr>
        <w:t>普通</w:t>
      </w:r>
      <w:r>
        <w:rPr>
          <w:rFonts w:hint="eastAsia" w:ascii="宋体" w:hAnsi="宋体"/>
          <w:color w:val="auto"/>
          <w:sz w:val="24"/>
        </w:rPr>
        <w:t>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9"/>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6.2.1保证金金额：小写：9100.00元；大写：玖仟壹佰元整。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6.3.1保函手续费：供应商如选择保函形式，需缴纳保函手续费180元整。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452174.00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w:t>
      </w:r>
      <w:r>
        <w:rPr>
          <w:rFonts w:hint="eastAsia" w:ascii="宋体" w:hAnsi="宋体"/>
          <w:bCs/>
          <w:color w:val="auto"/>
          <w:sz w:val="24"/>
          <w:lang w:eastAsia="zh-CN"/>
        </w:rPr>
        <w:t>采购人</w:t>
      </w:r>
      <w:r>
        <w:rPr>
          <w:rFonts w:hint="eastAsia" w:ascii="宋体" w:hAnsi="宋体"/>
          <w:bCs/>
          <w:color w:val="auto"/>
          <w:sz w:val="24"/>
        </w:rPr>
        <w:t>由此所造成的一切损失，损失包括但不限于停工待货，使用产品所造成的直接损失。</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.3由于供货不及时给采购</w:t>
      </w:r>
      <w:r>
        <w:rPr>
          <w:rFonts w:hint="eastAsia" w:ascii="宋体" w:hAnsi="宋体"/>
          <w:bCs/>
          <w:color w:val="auto"/>
          <w:sz w:val="24"/>
          <w:lang w:eastAsia="zh-CN"/>
        </w:rPr>
        <w:t>人</w:t>
      </w:r>
      <w:r>
        <w:rPr>
          <w:rFonts w:hint="eastAsia" w:ascii="宋体" w:hAnsi="宋体"/>
          <w:bCs/>
          <w:color w:val="auto"/>
          <w:sz w:val="24"/>
        </w:rPr>
        <w:t>造成的损失，供应方应根据采购</w:t>
      </w:r>
      <w:r>
        <w:rPr>
          <w:rFonts w:hint="eastAsia" w:ascii="宋体" w:hAnsi="宋体"/>
          <w:bCs/>
          <w:color w:val="auto"/>
          <w:sz w:val="24"/>
          <w:lang w:eastAsia="zh-CN"/>
        </w:rPr>
        <w:t>人</w:t>
      </w:r>
      <w:r>
        <w:rPr>
          <w:rFonts w:hint="eastAsia" w:ascii="宋体" w:hAnsi="宋体"/>
          <w:bCs/>
          <w:color w:val="auto"/>
          <w:sz w:val="24"/>
        </w:rPr>
        <w:t xml:space="preserve">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人：黑龙江省交通投资集团有限公司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址：松北区创新三路899号9-B栋</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人：王女士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0451-51151016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9FC2A23"/>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4B0BCE"/>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5799E"/>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0832A89"/>
    <w:rsid w:val="21971411"/>
    <w:rsid w:val="22196FCD"/>
    <w:rsid w:val="224C670A"/>
    <w:rsid w:val="22850F34"/>
    <w:rsid w:val="22CD3694"/>
    <w:rsid w:val="23187766"/>
    <w:rsid w:val="23216B2A"/>
    <w:rsid w:val="23B23E2D"/>
    <w:rsid w:val="23B67546"/>
    <w:rsid w:val="23C04B00"/>
    <w:rsid w:val="244A0B1A"/>
    <w:rsid w:val="247B02CD"/>
    <w:rsid w:val="24BB21C6"/>
    <w:rsid w:val="2528127E"/>
    <w:rsid w:val="25651C69"/>
    <w:rsid w:val="25920C78"/>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1F6EB0"/>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B07A29"/>
    <w:rsid w:val="3FDF6058"/>
    <w:rsid w:val="407B2222"/>
    <w:rsid w:val="40B95679"/>
    <w:rsid w:val="40D5519E"/>
    <w:rsid w:val="41401A13"/>
    <w:rsid w:val="415D65F6"/>
    <w:rsid w:val="422E1A71"/>
    <w:rsid w:val="42563CA8"/>
    <w:rsid w:val="426F1AEA"/>
    <w:rsid w:val="42C6063A"/>
    <w:rsid w:val="42F20A25"/>
    <w:rsid w:val="42F60848"/>
    <w:rsid w:val="435076F3"/>
    <w:rsid w:val="439E1012"/>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130380"/>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E94B86"/>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3C13B4"/>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2B15C3"/>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3B6F17"/>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0DB253F"/>
    <w:rsid w:val="712E3765"/>
    <w:rsid w:val="71910455"/>
    <w:rsid w:val="725F0EB9"/>
    <w:rsid w:val="72FC7AD6"/>
    <w:rsid w:val="73247F6F"/>
    <w:rsid w:val="73436CEC"/>
    <w:rsid w:val="734B481E"/>
    <w:rsid w:val="73537459"/>
    <w:rsid w:val="73BC68FE"/>
    <w:rsid w:val="7471623A"/>
    <w:rsid w:val="752306DE"/>
    <w:rsid w:val="75363DD7"/>
    <w:rsid w:val="757F2F3A"/>
    <w:rsid w:val="7588504E"/>
    <w:rsid w:val="75AF1959"/>
    <w:rsid w:val="75B2355F"/>
    <w:rsid w:val="75E85046"/>
    <w:rsid w:val="76324BEB"/>
    <w:rsid w:val="76655639"/>
    <w:rsid w:val="77527419"/>
    <w:rsid w:val="77FC29B1"/>
    <w:rsid w:val="78081F92"/>
    <w:rsid w:val="7821076F"/>
    <w:rsid w:val="786D0F9E"/>
    <w:rsid w:val="788A260A"/>
    <w:rsid w:val="7906253C"/>
    <w:rsid w:val="796E04E0"/>
    <w:rsid w:val="7A0C7971"/>
    <w:rsid w:val="7A362CBE"/>
    <w:rsid w:val="7A3E2E1D"/>
    <w:rsid w:val="7BAA2D3F"/>
    <w:rsid w:val="7C2B5368"/>
    <w:rsid w:val="7C5D74ED"/>
    <w:rsid w:val="7C803D32"/>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 w:val="7FD27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annotation text"/>
    <w:basedOn w:val="1"/>
    <w:qFormat/>
    <w:uiPriority w:val="0"/>
    <w:pPr>
      <w:jc w:val="left"/>
    </w:p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2021-05-28T03:20:10Z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