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outlineLvl w:val="0"/>
        <w:rPr>
          <w:rFonts w:ascii="黑体" w:eastAsia="黑体"/>
          <w:sz w:val="32"/>
          <w:szCs w:val="32"/>
        </w:rPr>
      </w:pPr>
      <w:bookmarkStart w:id="0" w:name="_Toc5206"/>
      <w:bookmarkStart w:id="1" w:name="OLE_LINK2"/>
      <w:r>
        <w:rPr>
          <w:rFonts w:hint="eastAsia" w:ascii="黑体" w:eastAsia="黑体"/>
          <w:sz w:val="32"/>
          <w:szCs w:val="32"/>
        </w:rPr>
        <w:t>第一章  竞价采购公告</w:t>
      </w:r>
      <w:bookmarkEnd w:id="0"/>
    </w:p>
    <w:bookmarkEnd w:id="1"/>
    <w:p>
      <w:pPr>
        <w:widowControl/>
        <w:snapToGrid w:val="0"/>
        <w:spacing w:before="100" w:beforeAutospacing="1" w:after="100" w:afterAutospacing="1"/>
        <w:ind w:firstLine="480" w:firstLineChars="200"/>
        <w:jc w:val="left"/>
        <w:rPr>
          <w:rFonts w:ascii="宋体" w:hAnsi="宋体" w:cs="宋体"/>
          <w:color w:val="auto"/>
          <w:kern w:val="0"/>
          <w:sz w:val="24"/>
          <w:lang w:val="en"/>
        </w:rPr>
      </w:pPr>
      <w:r>
        <w:rPr>
          <w:rFonts w:hint="eastAsia" w:ascii="宋体" w:hAnsi="宋体"/>
          <w:sz w:val="24"/>
          <w:lang w:val="en"/>
        </w:rPr>
        <w:t>根据</w:t>
      </w:r>
      <w:commentRangeStart w:id="0"/>
      <w:commentRangeStart w:id="1"/>
      <w:commentRangeStart w:id="2"/>
      <w:commentRangeStart w:id="3"/>
      <w:r>
        <w:rPr>
          <w:rFonts w:hint="eastAsia" w:ascii="宋体" w:hAnsi="宋体"/>
          <w:sz w:val="24"/>
          <w:lang w:val="en"/>
        </w:rPr>
        <w:t>《黑龙江省国资委出资企业</w:t>
      </w:r>
      <w:r>
        <w:rPr>
          <w:rFonts w:hint="eastAsia" w:ascii="宋体" w:hAnsi="宋体"/>
          <w:sz w:val="24"/>
          <w:lang w:val="en-US" w:eastAsia="zh-CN"/>
        </w:rPr>
        <w:t>平安智采</w:t>
      </w:r>
      <w:r>
        <w:rPr>
          <w:rFonts w:hint="eastAsia" w:ascii="宋体" w:hAnsi="宋体"/>
          <w:sz w:val="24"/>
          <w:lang w:val="en"/>
        </w:rPr>
        <w:t>监督指导意见》、</w:t>
      </w:r>
      <w:commentRangeEnd w:id="0"/>
      <w:r>
        <w:commentReference w:id="0"/>
      </w:r>
      <w:commentRangeEnd w:id="1"/>
      <w:r>
        <w:commentReference w:id="1"/>
      </w:r>
      <w:commentRangeEnd w:id="2"/>
      <w:r>
        <w:commentReference w:id="2"/>
      </w:r>
      <w:commentRangeEnd w:id="3"/>
      <w:r>
        <w:commentReference w:id="3"/>
      </w:r>
      <w:commentRangeStart w:id="4"/>
      <w:r>
        <w:rPr>
          <w:rFonts w:hint="eastAsia" w:ascii="宋体" w:hAnsi="宋体"/>
          <w:sz w:val="24"/>
          <w:lang w:val="en"/>
        </w:rPr>
        <w:t>《</w:t>
      </w:r>
      <w:r>
        <w:rPr>
          <w:rFonts w:hint="eastAsia" w:ascii="宋体" w:hAnsi="宋体"/>
          <w:sz w:val="24"/>
          <w:lang w:val="en-US" w:eastAsia="zh-CN"/>
        </w:rPr>
        <w:t>平安智采</w:t>
      </w:r>
      <w:r>
        <w:rPr>
          <w:rFonts w:hint="eastAsia" w:ascii="宋体" w:hAnsi="宋体"/>
          <w:sz w:val="24"/>
          <w:lang w:val="en"/>
        </w:rPr>
        <w:t>服务平台操作规则（试行）》及《</w:t>
      </w:r>
      <w:r>
        <w:rPr>
          <w:rFonts w:hint="eastAsia" w:ascii="宋体" w:hAnsi="宋体"/>
          <w:sz w:val="24"/>
          <w:lang w:val="en-US" w:eastAsia="zh-CN"/>
        </w:rPr>
        <w:t>平安智采</w:t>
      </w:r>
      <w:r>
        <w:rPr>
          <w:rFonts w:hint="eastAsia" w:ascii="宋体" w:hAnsi="宋体"/>
          <w:sz w:val="24"/>
          <w:lang w:val="en"/>
        </w:rPr>
        <w:t>服务平台竞价采购实施细则（试行）》</w:t>
      </w:r>
      <w:commentRangeEnd w:id="4"/>
      <w:r>
        <w:commentReference w:id="4"/>
      </w:r>
      <w:r>
        <w:rPr>
          <w:rFonts w:hint="eastAsia" w:ascii="宋体" w:hAnsi="宋体"/>
          <w:sz w:val="24"/>
          <w:lang w:val="en"/>
        </w:rPr>
        <w:t>的有关规定，</w:t>
      </w:r>
      <w:r>
        <w:rPr>
          <w:rFonts w:hint="eastAsia" w:ascii="宋体" w:hAnsi="宋体"/>
          <w:sz w:val="24"/>
          <w:lang w:val="en-US" w:eastAsia="zh-CN"/>
        </w:rPr>
        <w:t>黑龙江省八达路桥建设有限公司海林分公司海林市莲花至桦林公路部分段落改扩建工程橡胶塑料材料</w:t>
      </w:r>
      <w:r>
        <w:rPr>
          <w:rFonts w:hint="eastAsia" w:ascii="宋体" w:hAnsi="宋体"/>
          <w:color w:val="auto"/>
          <w:sz w:val="24"/>
          <w:lang w:val="en"/>
        </w:rPr>
        <w:t>采购项目进行竞价采购，公告内容如下：</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一、项目概况</w:t>
      </w:r>
    </w:p>
    <w:p>
      <w:pPr>
        <w:pStyle w:val="3"/>
        <w:ind w:firstLine="480"/>
        <w:rPr>
          <w:rFonts w:hint="eastAsia" w:ascii="宋体" w:hAnsi="宋体"/>
          <w:color w:val="000000" w:themeColor="text1"/>
          <w:sz w:val="24"/>
          <w:highlight w:val="none"/>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1.1项目</w:t>
      </w:r>
      <w:r>
        <w:rPr>
          <w:rFonts w:hint="eastAsia" w:ascii="宋体" w:hAnsi="宋体"/>
          <w:color w:val="000000" w:themeColor="text1"/>
          <w:sz w:val="24"/>
          <w:lang w:val="en-US" w:eastAsia="zh-CN"/>
          <w14:textFill>
            <w14:solidFill>
              <w14:schemeClr w14:val="tx1"/>
            </w14:solidFill>
          </w14:textFill>
        </w:rPr>
        <w:t>名称</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黑龙江省八达路桥建设有限公司海林分公司海林市莲花至桦林公路部分段落改扩建工程油品化工材料</w:t>
      </w:r>
      <w:r>
        <w:rPr>
          <w:rFonts w:hint="eastAsia" w:ascii="宋体" w:hAnsi="宋体"/>
          <w:color w:val="000000" w:themeColor="text1"/>
          <w:sz w:val="24"/>
          <w:lang w:val="en"/>
          <w14:textFill>
            <w14:solidFill>
              <w14:schemeClr w14:val="tx1"/>
            </w14:solidFill>
          </w14:textFill>
        </w:rPr>
        <w:t>采购项目</w:t>
      </w:r>
      <w:r>
        <w:rPr>
          <w:rFonts w:hint="eastAsia" w:ascii="宋体" w:hAnsi="宋体"/>
          <w:color w:val="000000" w:themeColor="text1"/>
          <w:sz w:val="24"/>
          <w:highlight w:val="none"/>
          <w:lang w:val="en"/>
          <w14:textFill>
            <w14:solidFill>
              <w14:schemeClr w14:val="tx1"/>
            </w14:solidFill>
          </w14:textFill>
        </w:rPr>
        <w:t>。</w:t>
      </w:r>
    </w:p>
    <w:p>
      <w:pPr>
        <w:pStyle w:val="3"/>
        <w:ind w:firstLine="48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1.2项目编号：BDHL-CL-2021-001</w:t>
      </w:r>
    </w:p>
    <w:p>
      <w:pPr>
        <w:widowControl/>
        <w:snapToGrid w:val="0"/>
        <w:spacing w:before="100" w:beforeAutospacing="1" w:after="100" w:afterAutospacing="1"/>
        <w:ind w:right="-58" w:firstLine="480" w:firstLineChars="200"/>
        <w:jc w:val="left"/>
        <w:rPr>
          <w:rFonts w:hint="default" w:ascii="宋体" w:hAnsi="宋体" w:eastAsia="宋体" w:cs="宋体"/>
          <w:kern w:val="0"/>
          <w:sz w:val="24"/>
          <w:lang w:val="en-US" w:eastAsia="zh-CN"/>
        </w:rPr>
      </w:pPr>
      <w:r>
        <w:rPr>
          <w:rFonts w:hint="eastAsia" w:ascii="宋体" w:hAnsi="宋体"/>
          <w:sz w:val="24"/>
          <w:lang w:val="en"/>
        </w:rPr>
        <w:t>1.3项目内容：</w:t>
      </w:r>
      <w:r>
        <w:rPr>
          <w:rFonts w:hint="eastAsia" w:ascii="宋体" w:hAnsi="宋体"/>
          <w:sz w:val="24"/>
          <w:lang w:val="en-US" w:eastAsia="zh-CN"/>
        </w:rPr>
        <w:t>油品化工材料采购</w:t>
      </w:r>
    </w:p>
    <w:p>
      <w:pPr>
        <w:widowControl/>
        <w:shd w:val="clear" w:color="auto" w:fill="FFFFFF"/>
        <w:snapToGrid w:val="0"/>
        <w:spacing w:before="100" w:beforeAutospacing="1" w:after="100" w:afterAutospacing="1" w:line="400" w:lineRule="exact"/>
        <w:ind w:firstLine="480" w:firstLineChars="200"/>
        <w:jc w:val="left"/>
        <w:rPr>
          <w:rFonts w:ascii="宋体" w:hAnsi="宋体" w:cs="宋体"/>
          <w:kern w:val="0"/>
          <w:sz w:val="24"/>
          <w:lang w:val="en"/>
        </w:rPr>
      </w:pPr>
      <w:r>
        <w:rPr>
          <w:rFonts w:hint="eastAsia" w:ascii="宋体" w:hAnsi="宋体"/>
          <w:sz w:val="24"/>
          <w:lang w:val="en"/>
        </w:rPr>
        <w:t>1.3.1采购数量及规格：</w:t>
      </w:r>
    </w:p>
    <w:p>
      <w:pPr>
        <w:widowControl/>
        <w:shd w:val="clear" w:color="auto" w:fill="FFFFFF"/>
        <w:snapToGrid w:val="0"/>
        <w:spacing w:before="100" w:beforeAutospacing="1" w:after="100" w:afterAutospacing="1" w:line="400" w:lineRule="exact"/>
        <w:ind w:firstLine="480" w:firstLineChars="200"/>
        <w:jc w:val="left"/>
        <w:rPr>
          <w:rFonts w:hint="default" w:ascii="宋体" w:hAnsi="宋体" w:cs="宋体"/>
          <w:kern w:val="0"/>
          <w:sz w:val="24"/>
          <w:lang w:val="en-US"/>
        </w:rPr>
      </w:pPr>
      <w:r>
        <w:rPr>
          <w:rFonts w:hint="eastAsia" w:ascii="宋体" w:hAnsi="宋体"/>
          <w:color w:val="000000"/>
          <w:sz w:val="24"/>
          <w:lang w:val="en"/>
        </w:rPr>
        <w:t>1.3.1.1数量</w:t>
      </w:r>
      <w:r>
        <w:rPr>
          <w:rFonts w:hint="eastAsia" w:ascii="宋体" w:hAnsi="宋体"/>
          <w:color w:val="000000"/>
          <w:sz w:val="24"/>
          <w:lang w:val="en-US" w:eastAsia="zh-CN"/>
        </w:rPr>
        <w:t>300T</w:t>
      </w:r>
    </w:p>
    <w:p>
      <w:pPr>
        <w:widowControl/>
        <w:shd w:val="clear" w:color="auto" w:fill="FFFFFF"/>
        <w:snapToGrid w:val="0"/>
        <w:spacing w:before="100" w:beforeAutospacing="1" w:after="100" w:afterAutospacing="1" w:line="400" w:lineRule="exact"/>
        <w:ind w:firstLine="480" w:firstLineChars="200"/>
        <w:jc w:val="left"/>
        <w:rPr>
          <w:rFonts w:hint="default" w:eastAsia="宋体"/>
          <w:color w:val="000000" w:themeColor="text1"/>
          <w:sz w:val="21"/>
          <w:szCs w:val="21"/>
          <w:lang w:val="en-US" w:eastAsia="zh-CN"/>
          <w14:textFill>
            <w14:solidFill>
              <w14:schemeClr w14:val="tx1"/>
            </w14:solidFill>
          </w14:textFill>
        </w:rPr>
      </w:pPr>
      <w:r>
        <w:rPr>
          <w:rFonts w:hint="eastAsia" w:ascii="宋体" w:hAnsi="宋体"/>
          <w:sz w:val="24"/>
          <w:lang w:val="en"/>
        </w:rPr>
        <w:t>1.3.1.2质量标准</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符合国家相应质量标准</w:t>
      </w:r>
    </w:p>
    <w:p>
      <w:pPr>
        <w:widowControl/>
        <w:snapToGrid w:val="0"/>
        <w:spacing w:before="100" w:beforeAutospacing="1" w:after="100" w:afterAutospacing="1"/>
        <w:ind w:right="-58" w:firstLine="480" w:firstLineChars="200"/>
        <w:jc w:val="left"/>
        <w:rPr>
          <w:rFonts w:hint="eastAsia"/>
          <w:sz w:val="24"/>
          <w:lang w:val="en"/>
        </w:rPr>
      </w:pPr>
      <w:r>
        <w:rPr>
          <w:rFonts w:hint="eastAsia" w:ascii="宋体" w:hAnsi="宋体"/>
          <w:sz w:val="24"/>
          <w:lang w:val="en"/>
        </w:rPr>
        <w:t>1.3.3交货方式：生产厂商负责配送到施工地点</w:t>
      </w:r>
    </w:p>
    <w:p>
      <w:pPr>
        <w:widowControl/>
        <w:snapToGrid w:val="0"/>
        <w:spacing w:before="100" w:beforeAutospacing="1" w:after="100" w:afterAutospacing="1"/>
        <w:ind w:right="-58" w:firstLine="480" w:firstLineChars="200"/>
        <w:jc w:val="left"/>
        <w:rPr>
          <w:rFonts w:ascii="宋体" w:hAnsi="宋体" w:cs="宋体"/>
          <w:color w:val="auto"/>
          <w:kern w:val="0"/>
          <w:sz w:val="24"/>
          <w:lang w:val="en"/>
        </w:rPr>
      </w:pPr>
      <w:r>
        <w:rPr>
          <w:rFonts w:hint="eastAsia" w:ascii="宋体" w:hAnsi="宋体"/>
          <w:color w:val="000000" w:themeColor="text1"/>
          <w:sz w:val="24"/>
          <w:lang w:val="en"/>
          <w14:textFill>
            <w14:solidFill>
              <w14:schemeClr w14:val="tx1"/>
            </w14:solidFill>
          </w14:textFill>
        </w:rPr>
        <w:t>1.3.</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lang w:val="en"/>
          <w14:textFill>
            <w14:solidFill>
              <w14:schemeClr w14:val="tx1"/>
            </w14:solidFill>
          </w14:textFill>
        </w:rPr>
        <w:t>交货地点：</w:t>
      </w:r>
      <w:r>
        <w:rPr>
          <w:rFonts w:hint="eastAsia" w:ascii="宋体" w:hAnsi="宋体"/>
          <w:color w:val="000000" w:themeColor="text1"/>
          <w:sz w:val="24"/>
          <w:lang w:val="en-US" w:eastAsia="zh-CN"/>
          <w14:textFill>
            <w14:solidFill>
              <w14:schemeClr w14:val="tx1"/>
            </w14:solidFill>
          </w14:textFill>
        </w:rPr>
        <w:t>海林市二道镇二站村</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5</w:t>
      </w:r>
      <w:r>
        <w:rPr>
          <w:rFonts w:hint="eastAsia" w:ascii="宋体" w:hAnsi="宋体"/>
          <w:sz w:val="24"/>
          <w:lang w:val="en"/>
        </w:rPr>
        <w:t>交 货 期：202</w:t>
      </w:r>
      <w:r>
        <w:rPr>
          <w:rFonts w:hint="eastAsia" w:ascii="宋体" w:hAnsi="宋体"/>
          <w:sz w:val="24"/>
          <w:lang w:val="en-US" w:eastAsia="zh-CN"/>
        </w:rPr>
        <w:t>1</w:t>
      </w:r>
      <w:r>
        <w:rPr>
          <w:rFonts w:hint="eastAsia" w:ascii="宋体" w:hAnsi="宋体"/>
          <w:sz w:val="24"/>
          <w:lang w:val="en"/>
        </w:rPr>
        <w:t>年度</w:t>
      </w:r>
      <w:r>
        <w:rPr>
          <w:rFonts w:hint="eastAsia" w:ascii="宋体" w:hAnsi="宋体"/>
          <w:sz w:val="24"/>
          <w:lang w:val="en-US" w:eastAsia="zh-CN"/>
        </w:rPr>
        <w:t>5月-10月期间</w:t>
      </w:r>
      <w:r>
        <w:rPr>
          <w:rFonts w:hint="eastAsia" w:ascii="宋体" w:hAnsi="宋体"/>
          <w:sz w:val="24"/>
          <w:lang w:val="en"/>
        </w:rPr>
        <w:t>按照采购方通知付货。</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6</w:t>
      </w:r>
      <w:r>
        <w:rPr>
          <w:rFonts w:hint="eastAsia" w:ascii="宋体" w:hAnsi="宋体"/>
          <w:sz w:val="24"/>
          <w:lang w:val="en"/>
        </w:rPr>
        <w:t>验收</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供</w:t>
      </w:r>
      <w:r>
        <w:rPr>
          <w:rFonts w:hint="eastAsia" w:ascii="宋体" w:hAnsi="宋体"/>
          <w:sz w:val="24"/>
          <w:lang w:val="en"/>
        </w:rPr>
        <w:t>方每批物资发运时应附一份发货物资清单、出厂质量检验合格证书等必要文件。产品到达现场后，需方按供方提供的发货物资清单与到货数量、外观、规格型号、合格证等进行核对。需方对产品进行数量核对，即按实际过磅数量与产品质量证明书数量（发货物资清单）进行核对，若供方发货物资清单数量和需方过磅验收单数量差额不超过±3‰的，以供方发货清单数量为准；若双方数量差额超过±3‰的，以双方认可的第三方过磅数量为准，过磅费用由有过错的一方承担。验收合格的由需方负责签收；验收不合格的，由供方负责退换或补充以达到验收合格为止。</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二、采购方式：</w:t>
      </w:r>
      <w:r>
        <w:rPr>
          <w:rFonts w:hint="eastAsia" w:ascii="宋体" w:hAnsi="宋体"/>
          <w:sz w:val="24"/>
          <w:lang w:val="en"/>
        </w:rPr>
        <w:t>竞价采购（一次竞价）</w:t>
      </w:r>
    </w:p>
    <w:p>
      <w:pPr>
        <w:widowControl/>
        <w:snapToGrid w:val="0"/>
        <w:spacing w:before="100" w:beforeAutospacing="1" w:after="100" w:afterAutospacing="1"/>
        <w:ind w:right="-2"/>
        <w:jc w:val="left"/>
        <w:rPr>
          <w:rFonts w:ascii="宋体" w:hAnsi="宋体"/>
          <w:color w:val="000000" w:themeColor="text1"/>
          <w:sz w:val="24"/>
          <w:highlight w:val="yellow"/>
          <w:lang w:val="en"/>
          <w14:textFill>
            <w14:solidFill>
              <w14:schemeClr w14:val="tx1"/>
            </w14:solidFill>
          </w14:textFill>
        </w:rPr>
      </w:pPr>
      <w:r>
        <w:rPr>
          <w:rFonts w:hint="eastAsia" w:ascii="宋体" w:hAnsi="宋体"/>
          <w:b/>
          <w:bCs/>
          <w:sz w:val="24"/>
          <w:lang w:val="en"/>
        </w:rPr>
        <w:t>三、采购预算：</w:t>
      </w:r>
      <w:r>
        <w:rPr>
          <w:rFonts w:hint="eastAsia" w:ascii="宋体" w:hAnsi="宋体"/>
          <w:b/>
          <w:bCs/>
          <w:color w:val="000000" w:themeColor="text1"/>
          <w:sz w:val="24"/>
          <w:lang w:val="en"/>
          <w14:textFill>
            <w14:solidFill>
              <w14:schemeClr w14:val="tx1"/>
            </w14:solidFill>
          </w14:textFill>
        </w:rPr>
        <w:t>约</w:t>
      </w:r>
      <w:r>
        <w:rPr>
          <w:rFonts w:hint="eastAsia" w:ascii="宋体" w:hAnsi="宋体"/>
          <w:b/>
          <w:bCs/>
          <w:color w:val="000000" w:themeColor="text1"/>
          <w:sz w:val="24"/>
          <w:lang w:val="en-US" w:eastAsia="zh-CN"/>
          <w14:textFill>
            <w14:solidFill>
              <w14:schemeClr w14:val="tx1"/>
            </w14:solidFill>
          </w14:textFill>
        </w:rPr>
        <w:t>204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000000" w:themeColor="text1"/>
          <w:sz w:val="24"/>
          <w:lang w:val="en"/>
          <w14:textFill>
            <w14:solidFill>
              <w14:schemeClr w14:val="tx1"/>
            </w14:solidFill>
          </w14:textFill>
        </w:rPr>
        <w:t>（含税</w:t>
      </w:r>
      <w:r>
        <w:rPr>
          <w:rFonts w:hint="eastAsia" w:ascii="宋体" w:hAnsi="宋体"/>
          <w:b/>
          <w:bCs/>
          <w:color w:val="000000" w:themeColor="text1"/>
          <w:sz w:val="24"/>
          <w:lang w:val="en-US" w:eastAsia="zh-CN"/>
          <w14:textFill>
            <w14:solidFill>
              <w14:schemeClr w14:val="tx1"/>
            </w14:solidFill>
          </w14:textFill>
        </w:rPr>
        <w:t>13%）</w:t>
      </w:r>
    </w:p>
    <w:p>
      <w:pPr>
        <w:widowControl/>
        <w:snapToGrid w:val="0"/>
        <w:spacing w:before="100" w:beforeAutospacing="1" w:after="100" w:afterAutospacing="1"/>
        <w:ind w:right="-2" w:firstLine="420" w:firstLineChars="200"/>
        <w:jc w:val="left"/>
        <w:rPr>
          <w:rFonts w:ascii="宋体" w:hAnsi="宋体" w:cs="宋体"/>
          <w:kern w:val="0"/>
          <w:sz w:val="24"/>
          <w:lang w:val="en"/>
        </w:rPr>
      </w:pPr>
      <w:r>
        <w:rPr>
          <w:rFonts w:hint="eastAsia"/>
          <w:color w:val="000000"/>
          <w:shd w:val="clear" w:color="auto" w:fill="FFFFFF"/>
        </w:rPr>
        <w:t>注：此预算包含</w:t>
      </w:r>
      <w:r>
        <w:rPr>
          <w:rFonts w:hint="eastAsia"/>
          <w:color w:val="000000"/>
          <w:shd w:val="clear" w:color="auto" w:fill="FFFFFF"/>
          <w:lang w:val="en-US" w:eastAsia="zh-CN"/>
        </w:rPr>
        <w:t>货物价格、税金及增值税附加等（13%增值税）、</w:t>
      </w:r>
      <w:r>
        <w:rPr>
          <w:rFonts w:hint="eastAsia"/>
          <w:color w:val="000000"/>
          <w:shd w:val="clear" w:color="auto" w:fill="FFFFFF"/>
        </w:rPr>
        <w:t>运费、货物的保险费、货物在运输过程中直至验收卸车前的一切风险和安全责任由乙方承担，途中因货物超限超载等原因所发生的一切费用由投标方承担。投标方不能以任何理由涨价。</w:t>
      </w:r>
    </w:p>
    <w:p>
      <w:pPr>
        <w:widowControl/>
        <w:snapToGrid w:val="0"/>
        <w:spacing w:before="100" w:beforeAutospacing="1" w:after="100" w:afterAutospacing="1"/>
        <w:ind w:right="840"/>
        <w:jc w:val="left"/>
        <w:rPr>
          <w:rFonts w:ascii="宋体" w:hAnsi="宋体"/>
          <w:b/>
          <w:bCs/>
          <w:sz w:val="24"/>
          <w:lang w:val="en"/>
        </w:rPr>
      </w:pPr>
      <w:r>
        <w:rPr>
          <w:rFonts w:hint="eastAsia" w:ascii="宋体" w:hAnsi="宋体"/>
          <w:b/>
          <w:bCs/>
          <w:sz w:val="24"/>
          <w:lang w:val="en"/>
        </w:rPr>
        <w:t>四、供应商资格要求：</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4.1必须是中华人民共和国注册的企业并具有独立法人资格，具备有效的法人营业执照、税务登记证、组织机构代码证或统一社会信用代码的营业执照，营业执照经营范围必须含有本次采购项目的相关内容。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4.2供应商近三年中不得有重大质量、安全事故被有关部门处罚。</w:t>
      </w:r>
    </w:p>
    <w:p>
      <w:pPr>
        <w:widowControl/>
        <w:snapToGrid w:val="0"/>
        <w:spacing w:before="100" w:beforeAutospacing="1" w:after="100" w:afterAutospacing="1"/>
        <w:ind w:right="-58" w:firstLine="480" w:firstLineChars="200"/>
        <w:jc w:val="left"/>
        <w:rPr>
          <w:rFonts w:hint="eastAsia" w:ascii="宋体" w:hAnsi="宋体"/>
          <w:sz w:val="24"/>
          <w:lang w:val="en"/>
        </w:rPr>
      </w:pPr>
      <w:r>
        <w:rPr>
          <w:rFonts w:hint="eastAsia" w:ascii="宋体" w:hAnsi="宋体"/>
          <w:sz w:val="24"/>
          <w:lang w:val="en"/>
        </w:rPr>
        <w:t>4.3供应商及其法定代表人近三年无行贿犯罪记录，以中国裁判文书网（ http://wenshu.court.gov.cn/）查询结果为准，如有行贿犯罪记录，不得参加本项目  </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4.4供应商未被列入企业严重违法失信企业名单及企业经营异常名录，以国家企业信用信息公示系统网站（http://www.gsxt.gov.cn/）查询结果为准，被列入上述名单或名录的意向供应商不得参加本项目。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4.5与采购人存在利害关系可能影响采购公正性的法人，不得参加本项目。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4.6法定代表人为同一人或者存在控股、管理关系的不同企业（如：母、子公司等），不得同时参加本项目。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4.7本项目不接受联合体参加。</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五、招标采购文件的获取</w:t>
      </w:r>
    </w:p>
    <w:p>
      <w:pPr>
        <w:snapToGrid w:val="0"/>
        <w:ind w:right="-58"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sz w:val="24"/>
        </w:rPr>
        <w:t>5.1凡有意向供应商，请登录</w:t>
      </w:r>
      <w:r>
        <w:rPr>
          <w:rFonts w:hint="eastAsia" w:ascii="宋体" w:hAnsi="宋体"/>
          <w:sz w:val="24"/>
          <w:lang w:val="en-US" w:eastAsia="zh-CN"/>
        </w:rPr>
        <w:t>平安智采</w:t>
      </w:r>
      <w:r>
        <w:rPr>
          <w:rFonts w:hint="eastAsia" w:ascii="宋体" w:hAnsi="宋体"/>
          <w:sz w:val="24"/>
        </w:rPr>
        <w:t>服务平台（https://www.tabe.cn/）按要求进行实名会员注册及选择项目报名、下载采购文件。</w:t>
      </w:r>
      <w:r>
        <w:rPr>
          <w:rFonts w:hint="eastAsia" w:ascii="宋体" w:hAnsi="宋体"/>
          <w:color w:val="000000" w:themeColor="text1"/>
          <w:sz w:val="24"/>
          <w14:textFill>
            <w14:solidFill>
              <w14:schemeClr w14:val="tx1"/>
            </w14:solidFill>
          </w14:textFill>
        </w:rPr>
        <w:t>下载时间为</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21</w:t>
      </w:r>
      <w:r>
        <w:rPr>
          <w:rFonts w:hint="eastAsia" w:ascii="宋体" w:hAnsi="宋体"/>
          <w:color w:val="000000" w:themeColor="text1"/>
          <w:sz w:val="24"/>
          <w:highlight w:val="none"/>
          <w14:textFill>
            <w14:solidFill>
              <w14:schemeClr w14:val="tx1"/>
            </w14:solidFill>
          </w14:textFill>
        </w:rPr>
        <w:t>日8:00</w:t>
      </w:r>
      <w:r>
        <w:rPr>
          <w:rFonts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14:textFill>
            <w14:solidFill>
              <w14:schemeClr w14:val="tx1"/>
            </w14:solidFill>
          </w14:textFill>
        </w:rPr>
        <w:t>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:00（北京时间）</w:t>
      </w:r>
    </w:p>
    <w:p>
      <w:pPr>
        <w:pStyle w:val="2"/>
        <w:ind w:firstLine="480" w:firstLineChars="200"/>
        <w:rPr>
          <w:rFonts w:hint="default" w:ascii="Times New Roman" w:hAnsi="Times New Roman"/>
          <w:sz w:val="21"/>
        </w:rPr>
      </w:pPr>
      <w:r>
        <w:rPr>
          <w:rFonts w:hint="eastAsia" w:ascii="宋体" w:hAnsi="宋体"/>
          <w:color w:val="000000" w:themeColor="text1"/>
          <w:sz w:val="24"/>
          <w:highlight w:val="none"/>
          <w:lang w:val="en-US" w:eastAsia="zh-CN"/>
          <w14:textFill>
            <w14:solidFill>
              <w14:schemeClr w14:val="tx1"/>
            </w14:solidFill>
          </w14:textFill>
        </w:rPr>
        <w:t>5.2采购文件不收费</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六</w:t>
      </w:r>
      <w:r>
        <w:rPr>
          <w:rFonts w:hint="eastAsia" w:ascii="宋体" w:hAnsi="宋体"/>
          <w:b/>
          <w:bCs/>
          <w:sz w:val="24"/>
          <w:lang w:val="en"/>
        </w:rPr>
        <w:t>、意向供应商响应文件评审：</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.1递交响应文件的截止时间：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24</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color w:val="FF0000"/>
          <w:sz w:val="24"/>
          <w:lang w:val="en"/>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.2响应文件评审时间：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lang w:val="en"/>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lang w:val="en"/>
          <w14:textFill>
            <w14:solidFill>
              <w14:schemeClr w14:val="tx1"/>
            </w14:solidFill>
          </w14:textFill>
        </w:rPr>
        <w:t>:00开始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.3邮寄响应文件的地点：</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ascii="宋体" w:hAnsi="宋体"/>
          <w:sz w:val="24"/>
          <w:lang w:val="en"/>
        </w:rPr>
        <w:t>.4</w:t>
      </w:r>
      <w:r>
        <w:rPr>
          <w:rFonts w:hint="eastAsia" w:ascii="宋体" w:hAnsi="宋体"/>
          <w:sz w:val="24"/>
          <w:lang w:val="en"/>
        </w:rPr>
        <w:t>响应文件邮寄要求：响应文件一式</w:t>
      </w:r>
      <w:r>
        <w:rPr>
          <w:rFonts w:hint="eastAsia" w:ascii="宋体" w:hAnsi="宋体"/>
          <w:sz w:val="24"/>
          <w:lang w:val="en-US" w:eastAsia="zh-CN"/>
        </w:rPr>
        <w:t>五</w:t>
      </w:r>
      <w:r>
        <w:rPr>
          <w:rFonts w:hint="eastAsia" w:ascii="宋体" w:hAnsi="宋体"/>
          <w:sz w:val="24"/>
          <w:lang w:val="en"/>
        </w:rPr>
        <w:t>份。除采购文件要求的全部纸质材料外，须提供全部资质材料的原件扫描件电子版U盘，一同邮寄至指定地点。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w:t>
      </w:r>
      <w:r>
        <w:rPr>
          <w:rFonts w:ascii="宋体" w:hAnsi="宋体"/>
          <w:sz w:val="24"/>
          <w:lang w:val="en"/>
        </w:rPr>
        <w:t>5</w:t>
      </w:r>
      <w:r>
        <w:rPr>
          <w:rFonts w:hint="eastAsia" w:ascii="宋体" w:hAnsi="宋体"/>
          <w:sz w:val="24"/>
          <w:lang w:val="en"/>
        </w:rPr>
        <w:t>响应文件以</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收到时间为准，因邮寄逾期送达的或者未送达指定地点的响应文件，采购人及</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不予受理。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七</w:t>
      </w:r>
      <w:r>
        <w:rPr>
          <w:rFonts w:hint="eastAsia" w:ascii="宋体" w:hAnsi="宋体"/>
          <w:b/>
          <w:bCs/>
          <w:sz w:val="24"/>
          <w:lang w:val="en"/>
        </w:rPr>
        <w:t>、竞价安排</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.1竞价方式：一次报价；</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.2竞价时间：202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.3本项目资格要求合格的意向供应商报价有效，资格要求未达标的意向供应商报价无效；报价超出最高上限金额报价无效。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九、确定成交供应商</w:t>
      </w:r>
    </w:p>
    <w:p>
      <w:pPr>
        <w:widowControl/>
        <w:snapToGrid w:val="0"/>
        <w:spacing w:before="100" w:beforeAutospacing="1" w:after="100" w:afterAutospacing="1" w:line="240" w:lineRule="auto"/>
        <w:ind w:right="-58" w:firstLine="480" w:firstLineChars="200"/>
        <w:jc w:val="left"/>
        <w:rPr>
          <w:rFonts w:ascii="宋体" w:hAnsi="宋体"/>
          <w:sz w:val="24"/>
          <w:lang w:val="en"/>
        </w:rPr>
      </w:pPr>
      <w:r>
        <w:rPr>
          <w:rFonts w:ascii="宋体" w:hAnsi="宋体"/>
          <w:sz w:val="24"/>
          <w:lang w:val="en"/>
        </w:rPr>
        <w:t>采购人按照</w:t>
      </w:r>
      <w:r>
        <w:rPr>
          <w:rFonts w:hint="eastAsia" w:ascii="宋体" w:hAnsi="宋体"/>
          <w:sz w:val="24"/>
          <w:lang w:val="en"/>
        </w:rPr>
        <w:t>“</w:t>
      </w:r>
      <w:r>
        <w:rPr>
          <w:rFonts w:ascii="宋体" w:hAnsi="宋体"/>
          <w:sz w:val="24"/>
          <w:lang w:val="en"/>
        </w:rPr>
        <w:t>报价最低</w:t>
      </w:r>
      <w:r>
        <w:rPr>
          <w:rFonts w:hint="eastAsia" w:ascii="宋体" w:hAnsi="宋体"/>
          <w:sz w:val="24"/>
          <w:lang w:val="en"/>
        </w:rPr>
        <w:t>、时间优先”</w:t>
      </w:r>
      <w:r>
        <w:rPr>
          <w:rFonts w:ascii="宋体" w:hAnsi="宋体"/>
          <w:sz w:val="24"/>
          <w:lang w:val="en"/>
        </w:rPr>
        <w:t>原则确定成交供应商</w:t>
      </w:r>
      <w:r>
        <w:rPr>
          <w:rFonts w:hint="eastAsia" w:ascii="宋体" w:hAnsi="宋体"/>
          <w:sz w:val="24"/>
          <w:lang w:val="en"/>
        </w:rPr>
        <w:t>。意向供应商在规定时间内所提交的最后一次报价为最终报价。如只有一家意向供应商参与报价且其报价没有超过采购预算，采购人即可将其确定为成交供应商。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九、招标采购文件的获取</w:t>
      </w:r>
    </w:p>
    <w:p>
      <w:pPr>
        <w:widowControl/>
        <w:snapToGrid w:val="0"/>
        <w:spacing w:before="100" w:beforeAutospacing="1" w:after="100" w:afterAutospacing="1"/>
        <w:ind w:right="-58" w:firstLine="480" w:firstLineChars="200"/>
        <w:jc w:val="left"/>
        <w:rPr>
          <w:rFonts w:ascii="宋体" w:hAnsi="宋体"/>
          <w:color w:val="000000" w:themeColor="text1"/>
          <w:sz w:val="24"/>
          <w:highlight w:val="none"/>
          <w:lang w:val="en"/>
          <w14:textFill>
            <w14:solidFill>
              <w14:schemeClr w14:val="tx1"/>
            </w14:solidFill>
          </w14:textFill>
        </w:rPr>
      </w:pPr>
      <w:r>
        <w:rPr>
          <w:rFonts w:hint="eastAsia" w:ascii="宋体" w:hAnsi="宋体"/>
          <w:sz w:val="24"/>
          <w:lang w:val="en"/>
        </w:rPr>
        <w:t>意向供应商，请登录</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）按要求进行实名会员注册及选择项目报名、下载采购文件。</w:t>
      </w:r>
      <w:r>
        <w:rPr>
          <w:rFonts w:hint="eastAsia" w:ascii="宋体" w:hAnsi="宋体"/>
          <w:color w:val="000000" w:themeColor="text1"/>
          <w:sz w:val="24"/>
          <w:lang w:val="en"/>
          <w14:textFill>
            <w14:solidFill>
              <w14:schemeClr w14:val="tx1"/>
            </w14:solidFill>
          </w14:textFill>
        </w:rPr>
        <w:t>下载时间为</w:t>
      </w:r>
      <w:r>
        <w:rPr>
          <w:rFonts w:hint="eastAsia" w:ascii="宋体" w:hAnsi="宋体"/>
          <w:color w:val="000000" w:themeColor="text1"/>
          <w:sz w:val="24"/>
          <w:highlight w:val="none"/>
          <w:lang w:val="en"/>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21</w:t>
      </w:r>
      <w:r>
        <w:rPr>
          <w:rFonts w:hint="eastAsia" w:ascii="宋体" w:hAnsi="宋体"/>
          <w:color w:val="000000" w:themeColor="text1"/>
          <w:sz w:val="24"/>
          <w:highlight w:val="none"/>
          <w:lang w:val="en"/>
          <w14:textFill>
            <w14:solidFill>
              <w14:schemeClr w14:val="tx1"/>
            </w14:solidFill>
          </w14:textFill>
        </w:rPr>
        <w:t>日8:00至202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lang w:val="en"/>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:00</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十、发布公告的媒介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本公告在黑龙江</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)发布，其它网址转载无效。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w:t>
      </w:r>
      <w:r>
        <w:rPr>
          <w:rFonts w:hint="eastAsia" w:ascii="宋体" w:hAnsi="宋体"/>
          <w:b/>
          <w:bCs/>
          <w:sz w:val="24"/>
          <w:lang w:val="en-US" w:eastAsia="zh-CN"/>
        </w:rPr>
        <w:t>一</w:t>
      </w:r>
      <w:r>
        <w:rPr>
          <w:rFonts w:hint="eastAsia" w:ascii="宋体" w:hAnsi="宋体"/>
          <w:b/>
          <w:bCs/>
          <w:sz w:val="24"/>
          <w:lang w:val="en"/>
        </w:rPr>
        <w:t>、重要说明</w:t>
      </w:r>
    </w:p>
    <w:p>
      <w:pPr>
        <w:widowControl/>
        <w:snapToGrid w:val="0"/>
        <w:spacing w:before="100" w:beforeAutospacing="1" w:after="100" w:afterAutospacing="1"/>
        <w:ind w:right="-58" w:firstLine="482" w:firstLineChars="200"/>
        <w:jc w:val="left"/>
        <w:rPr>
          <w:rFonts w:hint="default" w:ascii="宋体" w:hAnsi="宋体" w:eastAsia="宋体"/>
          <w:b/>
          <w:bCs/>
          <w:sz w:val="24"/>
          <w:lang w:val="en-US" w:eastAsia="zh-C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r>
        <w:rPr>
          <w:rFonts w:hint="eastAsia" w:ascii="宋体" w:hAnsi="宋体"/>
          <w:b/>
          <w:bCs/>
          <w:sz w:val="24"/>
          <w:lang w:val="en" w:eastAsia="zh-CN"/>
        </w:rPr>
        <w:t>，</w:t>
      </w:r>
      <w:r>
        <w:rPr>
          <w:rFonts w:hint="eastAsia" w:ascii="宋体" w:hAnsi="宋体"/>
          <w:b/>
          <w:bCs/>
          <w:sz w:val="24"/>
          <w:lang w:val="en-US" w:eastAsia="zh-CN"/>
        </w:rPr>
        <w:t>同时可以取消该供应商资格。</w:t>
      </w:r>
    </w:p>
    <w:p>
      <w:pPr>
        <w:widowControl/>
        <w:snapToGrid w:val="0"/>
        <w:spacing w:before="100" w:beforeAutospacing="1" w:after="100" w:afterAutospacing="1"/>
        <w:ind w:right="-58" w:firstLine="482" w:firstLineChars="200"/>
        <w:jc w:val="left"/>
        <w:rPr>
          <w:rFonts w:hint="eastAsia"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.2本次采购计划数量</w:t>
      </w:r>
      <w:r>
        <w:rPr>
          <w:rFonts w:hint="eastAsia" w:ascii="宋体" w:hAnsi="宋体"/>
          <w:b/>
          <w:bCs/>
          <w:sz w:val="24"/>
          <w:lang w:val="en-US" w:eastAsia="zh-CN"/>
        </w:rPr>
        <w:t>300T</w:t>
      </w:r>
      <w:r>
        <w:rPr>
          <w:rFonts w:hint="eastAsia" w:ascii="宋体" w:hAnsi="宋体"/>
          <w:b/>
          <w:bCs/>
          <w:sz w:val="24"/>
          <w:lang w:val="en"/>
        </w:rPr>
        <w:t>，采购预算金额</w:t>
      </w:r>
      <w:r>
        <w:rPr>
          <w:rFonts w:hint="eastAsia" w:ascii="宋体" w:hAnsi="宋体"/>
          <w:b/>
          <w:bCs/>
          <w:sz w:val="24"/>
          <w:lang w:val="en-US" w:eastAsia="zh-CN"/>
        </w:rPr>
        <w:t>204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FF0000"/>
          <w:sz w:val="24"/>
          <w:highlight w:val="none"/>
          <w:lang w:val="en"/>
        </w:rPr>
        <w:t>,</w:t>
      </w:r>
      <w:r>
        <w:rPr>
          <w:rFonts w:hint="eastAsia" w:ascii="宋体" w:hAnsi="宋体"/>
          <w:b/>
          <w:bCs/>
          <w:sz w:val="24"/>
          <w:lang w:val="en"/>
        </w:rPr>
        <w:t>.如果邀约供应商给出的数量</w:t>
      </w:r>
      <w:r>
        <w:rPr>
          <w:rFonts w:hint="eastAsia" w:ascii="宋体" w:hAnsi="宋体"/>
          <w:b/>
          <w:bCs/>
          <w:sz w:val="24"/>
          <w:lang w:val="en-US" w:eastAsia="zh-CN"/>
        </w:rPr>
        <w:t>未</w:t>
      </w:r>
      <w:r>
        <w:rPr>
          <w:rFonts w:hint="eastAsia" w:ascii="宋体" w:hAnsi="宋体"/>
          <w:b/>
          <w:bCs/>
          <w:sz w:val="24"/>
          <w:lang w:val="en"/>
        </w:rPr>
        <w:t>超过本次采购数量或给出的总金额超过本次采购预算金额，则本次采购流标。</w:t>
      </w:r>
    </w:p>
    <w:p>
      <w:pPr>
        <w:pStyle w:val="3"/>
        <w:rPr>
          <w:rFonts w:hint="default" w:eastAsia="宋体"/>
          <w:color w:val="000000" w:themeColor="text1"/>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11.3此次竞价价格为浮动单价，以发货当天实际市场价格为准。付款在工程完工后，先开发票后付款，网银转账。</w:t>
      </w:r>
    </w:p>
    <w:p>
      <w:pPr>
        <w:widowControl/>
        <w:snapToGrid w:val="0"/>
        <w:spacing w:before="100" w:beforeAutospacing="1" w:after="100" w:afterAutospacing="1"/>
        <w:ind w:right="-58" w:firstLine="482" w:firstLineChars="200"/>
        <w:jc w:val="left"/>
        <w:rPr>
          <w:rFonts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w:t>
      </w:r>
      <w:r>
        <w:rPr>
          <w:rFonts w:hint="eastAsia" w:ascii="宋体" w:hAnsi="宋体"/>
          <w:b/>
          <w:bCs/>
          <w:sz w:val="24"/>
          <w:lang w:val="en-US" w:eastAsia="zh-CN"/>
        </w:rPr>
        <w:t>4</w:t>
      </w:r>
      <w:r>
        <w:rPr>
          <w:rFonts w:hint="eastAsia" w:ascii="宋体" w:hAnsi="宋体"/>
          <w:b/>
          <w:bCs/>
          <w:sz w:val="24"/>
          <w:lang w:val="en"/>
        </w:rPr>
        <w:t>如果本次竞价采购流标，采购人将通过其他合法方式进行采购。</w:t>
      </w:r>
    </w:p>
    <w:p>
      <w:pPr>
        <w:widowControl/>
        <w:spacing w:before="100" w:beforeAutospacing="1" w:after="100" w:afterAutospacing="1"/>
        <w:jc w:val="left"/>
        <w:rPr>
          <w:rFonts w:ascii="宋体" w:hAnsi="宋体" w:cs="宋体"/>
          <w:kern w:val="0"/>
          <w:sz w:val="24"/>
          <w:lang w:val="en"/>
        </w:rPr>
      </w:pPr>
      <w:r>
        <w:rPr>
          <w:rFonts w:hint="eastAsia" w:ascii="宋体" w:hAnsi="宋体"/>
          <w:b/>
          <w:bCs/>
          <w:sz w:val="24"/>
          <w:lang w:val="en"/>
        </w:rPr>
        <w:t>十三、联系方式</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采 购 人：</w:t>
      </w:r>
      <w:r>
        <w:rPr>
          <w:rFonts w:hint="eastAsia" w:ascii="宋体" w:hAnsi="宋体"/>
          <w:bCs/>
          <w:color w:val="auto"/>
          <w:sz w:val="24"/>
          <w:lang w:val="en-US" w:eastAsia="zh-CN"/>
        </w:rPr>
        <w:t>黑龙江省八达路桥建设有限公司海林分公司</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地    址：</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联 系 人：</w:t>
      </w:r>
      <w:r>
        <w:rPr>
          <w:rFonts w:hint="eastAsia" w:ascii="宋体" w:hAnsi="宋体"/>
          <w:sz w:val="24"/>
          <w:lang w:val="en-US" w:eastAsia="zh-CN"/>
        </w:rPr>
        <w:t>于先生</w:t>
      </w:r>
    </w:p>
    <w:p>
      <w:pPr>
        <w:snapToGrid w:val="0"/>
        <w:ind w:right="-58" w:firstLine="480" w:firstLineChars="200"/>
        <w:rPr>
          <w:rFonts w:hint="default" w:ascii="宋体" w:hAnsi="宋体"/>
          <w:bCs/>
          <w:color w:val="auto"/>
          <w:sz w:val="24"/>
          <w:lang w:val="en-US" w:eastAsia="zh-CN"/>
        </w:rPr>
      </w:pPr>
      <w:r>
        <w:rPr>
          <w:rFonts w:hint="eastAsia" w:ascii="宋体" w:hAnsi="宋体"/>
          <w:sz w:val="24"/>
          <w:lang w:val="en"/>
        </w:rPr>
        <w:t>电    话：</w:t>
      </w:r>
      <w:r>
        <w:rPr>
          <w:rFonts w:hint="eastAsia" w:ascii="宋体" w:hAnsi="宋体"/>
          <w:sz w:val="24"/>
          <w:lang w:val="en-US" w:eastAsia="zh-CN"/>
        </w:rPr>
        <w:t>18249057228</w:t>
      </w:r>
    </w:p>
    <w:p>
      <w:pPr>
        <w:pStyle w:val="5"/>
        <w:rPr>
          <w:rFonts w:ascii="仿宋" w:hAnsi="仿宋" w:eastAsia="仿宋" w:cs="Microsoft JhengHei"/>
          <w:b/>
          <w:position w:val="-1"/>
          <w:sz w:val="28"/>
          <w:szCs w:val="28"/>
        </w:rPr>
      </w:pPr>
      <w:r>
        <w:rPr>
          <w:rFonts w:hint="eastAsia" w:ascii="仿宋" w:hAnsi="仿宋" w:eastAsia="仿宋" w:cs="Microsoft JhengHei"/>
          <w:b/>
          <w:position w:val="-1"/>
          <w:sz w:val="28"/>
          <w:szCs w:val="28"/>
        </w:rPr>
        <w:t>附件一：</w:t>
      </w:r>
    </w:p>
    <w:p>
      <w:pPr>
        <w:pStyle w:val="5"/>
        <w:jc w:val="center"/>
        <w:rPr>
          <w:rFonts w:ascii="仿宋" w:hAnsi="仿宋" w:eastAsia="仿宋"/>
          <w:b/>
          <w:sz w:val="28"/>
          <w:szCs w:val="28"/>
        </w:rPr>
      </w:pPr>
      <w:r>
        <w:rPr>
          <w:rFonts w:hint="eastAsia" w:ascii="仿宋" w:hAnsi="仿宋" w:eastAsia="仿宋"/>
          <w:b/>
          <w:sz w:val="28"/>
          <w:szCs w:val="28"/>
        </w:rPr>
        <w:t>物资需求一览表</w:t>
      </w:r>
    </w:p>
    <w:p>
      <w:pPr>
        <w:pStyle w:val="5"/>
        <w:rPr>
          <w:rFonts w:ascii="仿宋" w:hAnsi="仿宋" w:eastAsia="仿宋"/>
          <w:sz w:val="24"/>
          <w:szCs w:val="24"/>
        </w:rPr>
      </w:pPr>
      <w:r>
        <w:rPr>
          <w:rFonts w:hint="eastAsia" w:ascii="仿宋" w:hAnsi="仿宋" w:eastAsia="仿宋"/>
          <w:sz w:val="24"/>
          <w:szCs w:val="24"/>
        </w:rPr>
        <w:t>包件</w:t>
      </w:r>
      <w:r>
        <w:rPr>
          <w:rFonts w:ascii="仿宋" w:hAnsi="仿宋" w:eastAsia="仿宋"/>
          <w:sz w:val="24"/>
          <w:szCs w:val="24"/>
        </w:rPr>
        <w:t xml:space="preserve">1                                                   </w:t>
      </w:r>
      <w:r>
        <w:rPr>
          <w:rFonts w:hint="eastAsia" w:ascii="仿宋" w:hAnsi="仿宋" w:eastAsia="仿宋"/>
          <w:sz w:val="24"/>
          <w:szCs w:val="24"/>
        </w:rPr>
        <w:t>包件号：</w:t>
      </w:r>
      <w:r>
        <w:rPr>
          <w:rFonts w:ascii="仿宋" w:hAnsi="仿宋" w:eastAsia="仿宋"/>
          <w:sz w:val="24"/>
          <w:szCs w:val="24"/>
        </w:rPr>
        <w:t xml:space="preserve"> </w:t>
      </w:r>
      <w:r>
        <w:rPr>
          <w:rFonts w:hint="eastAsia" w:ascii="仿宋" w:hAnsi="仿宋" w:eastAsia="仿宋"/>
          <w:sz w:val="24"/>
          <w:szCs w:val="24"/>
        </w:rPr>
        <w:t>GC</w:t>
      </w:r>
      <w:r>
        <w:rPr>
          <w:rFonts w:ascii="仿宋" w:hAnsi="仿宋" w:eastAsia="仿宋"/>
          <w:sz w:val="24"/>
          <w:szCs w:val="24"/>
        </w:rPr>
        <w:t>-01</w:t>
      </w:r>
    </w:p>
    <w:tbl>
      <w:tblPr>
        <w:tblStyle w:val="8"/>
        <w:tblW w:w="10078" w:type="dxa"/>
        <w:jc w:val="center"/>
        <w:tblLayout w:type="fixed"/>
        <w:tblCellMar>
          <w:top w:w="0" w:type="dxa"/>
          <w:left w:w="108" w:type="dxa"/>
          <w:bottom w:w="0" w:type="dxa"/>
          <w:right w:w="108" w:type="dxa"/>
        </w:tblCellMar>
      </w:tblPr>
      <w:tblGrid>
        <w:gridCol w:w="707"/>
        <w:gridCol w:w="1393"/>
        <w:gridCol w:w="1091"/>
        <w:gridCol w:w="1091"/>
        <w:gridCol w:w="1091"/>
        <w:gridCol w:w="1909"/>
        <w:gridCol w:w="1364"/>
        <w:gridCol w:w="1432"/>
      </w:tblGrid>
      <w:tr>
        <w:tblPrEx>
          <w:tblCellMar>
            <w:top w:w="0" w:type="dxa"/>
            <w:left w:w="108" w:type="dxa"/>
            <w:bottom w:w="0" w:type="dxa"/>
            <w:right w:w="108" w:type="dxa"/>
          </w:tblCellMar>
        </w:tblPrEx>
        <w:trPr>
          <w:trHeight w:val="596"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序号</w:t>
            </w:r>
          </w:p>
        </w:tc>
        <w:tc>
          <w:tcPr>
            <w:tcW w:w="13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物资名称</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规格型号</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计量单位</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需求数量</w:t>
            </w:r>
          </w:p>
        </w:tc>
        <w:tc>
          <w:tcPr>
            <w:tcW w:w="19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质量要求</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计划交货期</w:t>
            </w: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备注</w:t>
            </w: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ascii="仿宋" w:hAnsi="仿宋" w:eastAsia="仿宋"/>
                <w:color w:val="000000"/>
                <w:szCs w:val="21"/>
              </w:rPr>
              <w:t>1</w:t>
            </w:r>
          </w:p>
        </w:tc>
        <w:tc>
          <w:tcPr>
            <w:tcW w:w="13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柴油</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0#</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T</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300</w:t>
            </w:r>
          </w:p>
        </w:tc>
        <w:tc>
          <w:tcPr>
            <w:tcW w:w="19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见合同条款</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r>
              <w:rPr>
                <w:rFonts w:hint="eastAsia" w:ascii="仿宋" w:hAnsi="仿宋" w:eastAsia="仿宋"/>
                <w:color w:val="000000"/>
                <w:szCs w:val="21"/>
                <w:lang w:eastAsia="zh-CN"/>
              </w:rPr>
              <w:t>采购方通知分期交货</w:t>
            </w: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400" w:hRule="atLeast"/>
          <w:jc w:val="center"/>
        </w:trPr>
        <w:tc>
          <w:tcPr>
            <w:tcW w:w="31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合计</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仿宋" w:hAnsi="仿宋" w:eastAsia="仿宋"/>
                <w:color w:val="000000"/>
                <w:szCs w:val="21"/>
                <w:lang w:val="en-US" w:eastAsia="zh-CN"/>
              </w:rPr>
            </w:pPr>
          </w:p>
        </w:tc>
        <w:tc>
          <w:tcPr>
            <w:tcW w:w="19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bl>
    <w:p>
      <w:pPr>
        <w:widowControl/>
        <w:snapToGrid w:val="0"/>
        <w:spacing w:before="100" w:beforeAutospacing="1" w:after="100" w:afterAutospacing="1"/>
        <w:ind w:right="-58"/>
        <w:jc w:val="left"/>
        <w:rPr>
          <w:rFonts w:ascii="仿宋" w:hAnsi="仿宋" w:eastAsia="仿宋"/>
          <w:kern w:val="44"/>
          <w:sz w:val="24"/>
        </w:rPr>
      </w:pPr>
      <w:r>
        <w:rPr>
          <w:rFonts w:ascii="仿宋" w:hAnsi="仿宋" w:eastAsia="仿宋"/>
          <w:color w:val="000000"/>
          <w:kern w:val="44"/>
          <w:sz w:val="24"/>
        </w:rPr>
        <w:t>1.</w:t>
      </w:r>
      <w:r>
        <w:rPr>
          <w:rFonts w:hint="eastAsia" w:ascii="仿宋" w:hAnsi="仿宋" w:eastAsia="仿宋"/>
          <w:color w:val="000000"/>
          <w:kern w:val="44"/>
          <w:sz w:val="24"/>
        </w:rPr>
        <w:t>送货地址：</w:t>
      </w:r>
      <w:r>
        <w:rPr>
          <w:rFonts w:hint="eastAsia" w:ascii="仿宋" w:hAnsi="仿宋" w:eastAsia="仿宋"/>
          <w:color w:val="000000"/>
          <w:kern w:val="44"/>
          <w:sz w:val="24"/>
          <w:lang w:val="en-US" w:eastAsia="zh-CN"/>
        </w:rPr>
        <w:t>海林市二道镇二站村</w:t>
      </w:r>
      <w:r>
        <w:rPr>
          <w:rFonts w:ascii="仿宋" w:hAnsi="仿宋" w:eastAsia="仿宋"/>
          <w:color w:val="000000"/>
          <w:kern w:val="44"/>
          <w:sz w:val="24"/>
        </w:rPr>
        <w:t xml:space="preserve"> </w:t>
      </w:r>
      <w:r>
        <w:rPr>
          <w:rFonts w:hint="eastAsia" w:ascii="仿宋" w:hAnsi="仿宋" w:eastAsia="仿宋"/>
          <w:color w:val="000000"/>
          <w:kern w:val="44"/>
          <w:sz w:val="24"/>
          <w:u w:val="none"/>
        </w:rPr>
        <w:t xml:space="preserve"> </w:t>
      </w:r>
      <w:r>
        <w:rPr>
          <w:rFonts w:hint="eastAsia" w:ascii="仿宋" w:hAnsi="仿宋" w:eastAsia="仿宋"/>
          <w:color w:val="000000"/>
          <w:kern w:val="44"/>
          <w:sz w:val="24"/>
        </w:rPr>
        <w:t xml:space="preserve"> </w:t>
      </w:r>
    </w:p>
    <w:p>
      <w:pPr>
        <w:pStyle w:val="5"/>
        <w:spacing w:line="400" w:lineRule="exact"/>
        <w:rPr>
          <w:rFonts w:ascii="仿宋" w:hAnsi="仿宋" w:eastAsia="仿宋"/>
          <w:kern w:val="44"/>
          <w:sz w:val="24"/>
          <w:szCs w:val="24"/>
        </w:rPr>
      </w:pPr>
      <w:r>
        <w:rPr>
          <w:rFonts w:ascii="仿宋" w:hAnsi="仿宋" w:eastAsia="仿宋"/>
          <w:kern w:val="44"/>
          <w:sz w:val="24"/>
          <w:szCs w:val="24"/>
        </w:rPr>
        <w:t>2.</w:t>
      </w:r>
      <w:r>
        <w:rPr>
          <w:rFonts w:hint="eastAsia" w:ascii="仿宋" w:hAnsi="仿宋" w:eastAsia="仿宋"/>
          <w:kern w:val="44"/>
          <w:sz w:val="24"/>
          <w:szCs w:val="24"/>
        </w:rPr>
        <w:t>投标人按照包件及交货地点自行测量运距，依据当地运价合理计算运费。</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于滨健" w:date="2021-05-04T18:56:14Z" w:initials="">
    <w:p w14:paraId="75BA7B3B">
      <w:pPr>
        <w:pStyle w:val="4"/>
      </w:pPr>
    </w:p>
  </w:comment>
  <w:comment w:id="1" w:author="于滨健" w:date="2021-05-16T06:25:21Z" w:initials="">
    <w:p w14:paraId="6BE35E4A">
      <w:pPr>
        <w:pStyle w:val="4"/>
      </w:pPr>
    </w:p>
  </w:comment>
  <w:comment w:id="2" w:author="于滨健" w:date="2021-05-16T06:27:04Z" w:initials="">
    <w:p w14:paraId="1D393EEF">
      <w:pPr>
        <w:pStyle w:val="4"/>
      </w:pPr>
    </w:p>
  </w:comment>
  <w:comment w:id="3" w:author="于滨健" w:date="2021-05-16T06:27:05Z" w:initials="">
    <w:p w14:paraId="38E75B41">
      <w:pPr>
        <w:pStyle w:val="4"/>
      </w:pPr>
    </w:p>
  </w:comment>
  <w:comment w:id="4" w:author="于滨健" w:date="2021-05-04T18:55:49Z" w:initials="">
    <w:p w14:paraId="49733169">
      <w:pPr>
        <w:pStyle w:val="4"/>
        <w:rPr>
          <w:rFonts w:hint="default" w:eastAsia="宋体"/>
          <w:lang w:val="en-US" w:eastAsia="zh-CN"/>
        </w:rPr>
      </w:pPr>
      <w:r>
        <w:rPr>
          <w:rFonts w:hint="eastAsia"/>
          <w:lang w:val="en-US" w:eastAsia="zh-CN"/>
        </w:rPr>
        <w:t>平安智采是否有相关细则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BA7B3B" w15:done="1"/>
  <w15:commentEx w15:paraId="6BE35E4A" w15:done="0" w15:paraIdParent="75BA7B3B"/>
  <w15:commentEx w15:paraId="1D393EEF" w15:done="0" w15:paraIdParent="75BA7B3B"/>
  <w15:commentEx w15:paraId="38E75B41" w15:done="0" w15:paraIdParent="75BA7B3B"/>
  <w15:commentEx w15:paraId="4973316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滨健">
    <w15:presenceInfo w15:providerId="None" w15:userId="于滨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C6E49"/>
    <w:rsid w:val="4C90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3">
    <w:name w:val="Normal Indent"/>
    <w:basedOn w:val="1"/>
    <w:qFormat/>
    <w:uiPriority w:val="99"/>
    <w:pPr>
      <w:ind w:firstLine="420" w:firstLineChars="200"/>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olor w:val="000000"/>
      <w:kern w:val="0"/>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2021-05-21T02:36:00Z</dcterms:created>
  <dc:creator>admin</dc:creator>
  <cp:lastModifiedBy>admin</cp:lastModifiedBy>
  <dcterms:modified xsi:type="dcterms:W3CDTF">2021-05-21T03:47:42Z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CF20CE680C5644C5B6A2E8239A3F5BBF</vt:lpwstr>
  </property>
</Properties>
</file>